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Calibri" w:hAnsi="Calibri" w:cs="Calibri"/>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4"/>
          <w:szCs w:val="44"/>
          <w:bdr w:val="none" w:color="auto" w:sz="0" w:space="0"/>
        </w:rPr>
        <w:t>察布查尔县</w:t>
      </w:r>
      <w:r>
        <w:rPr>
          <w:rFonts w:hint="eastAsia" w:ascii="方正小标宋简体" w:hAnsi="方正小标宋简体" w:eastAsia="方正小标宋简体" w:cs="方正小标宋简体"/>
          <w:i w:val="0"/>
          <w:caps w:val="0"/>
          <w:color w:val="000000"/>
          <w:spacing w:val="0"/>
          <w:sz w:val="44"/>
          <w:szCs w:val="44"/>
          <w:bdr w:val="none" w:color="auto" w:sz="0" w:space="0"/>
        </w:rPr>
        <w:t>专职人民调解员管理办法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ascii="方正仿宋简体" w:hAnsi="方正仿宋简体" w:eastAsia="方正仿宋简体" w:cs="方正仿宋简体"/>
          <w:i w:val="0"/>
          <w:caps w:val="0"/>
          <w:color w:val="000000"/>
          <w:spacing w:val="0"/>
          <w:sz w:val="32"/>
          <w:szCs w:val="32"/>
          <w:bdr w:val="none" w:color="auto" w:sz="0" w:space="0"/>
        </w:rPr>
        <w:t>为</w:t>
      </w:r>
      <w:r>
        <w:rPr>
          <w:rFonts w:hint="eastAsia" w:ascii="方正仿宋简体" w:hAnsi="方正仿宋简体" w:eastAsia="方正仿宋简体" w:cs="方正仿宋简体"/>
          <w:i w:val="0"/>
          <w:caps w:val="0"/>
          <w:color w:val="000000"/>
          <w:spacing w:val="0"/>
          <w:sz w:val="32"/>
          <w:szCs w:val="32"/>
          <w:bdr w:val="none" w:color="auto" w:sz="0" w:space="0"/>
        </w:rPr>
        <w:t>进一步做好《新疆维吾尔自治区矛盾纠纷多元化解条例》贯彻落实工作，加强全县专职人民调解员队伍建设，规范专职人民调解员管理，充分发挥专职人民调解员作用，根据《中华人民共和国人民调解法》《关于加强人民调解员队伍建设的意见》（司发〔</w:t>
      </w:r>
      <w:r>
        <w:rPr>
          <w:rFonts w:hint="eastAsia" w:ascii="宋体" w:hAnsi="宋体" w:eastAsia="宋体" w:cs="宋体"/>
          <w:i w:val="0"/>
          <w:caps w:val="0"/>
          <w:color w:val="000000"/>
          <w:spacing w:val="0"/>
          <w:sz w:val="32"/>
          <w:szCs w:val="32"/>
          <w:bdr w:val="none" w:color="auto" w:sz="0" w:space="0"/>
        </w:rPr>
        <w:t>2018</w:t>
      </w:r>
      <w:r>
        <w:rPr>
          <w:rFonts w:hint="eastAsia" w:ascii="方正仿宋简体" w:hAnsi="方正仿宋简体" w:eastAsia="方正仿宋简体" w:cs="方正仿宋简体"/>
          <w:i w:val="0"/>
          <w:caps w:val="0"/>
          <w:color w:val="000000"/>
          <w:spacing w:val="0"/>
          <w:sz w:val="32"/>
          <w:szCs w:val="32"/>
          <w:bdr w:val="none" w:color="auto" w:sz="0" w:space="0"/>
        </w:rPr>
        <w:t>〕</w:t>
      </w:r>
      <w:r>
        <w:rPr>
          <w:rFonts w:hint="eastAsia" w:ascii="宋体" w:hAnsi="宋体" w:eastAsia="宋体" w:cs="宋体"/>
          <w:i w:val="0"/>
          <w:caps w:val="0"/>
          <w:color w:val="000000"/>
          <w:spacing w:val="0"/>
          <w:sz w:val="32"/>
          <w:szCs w:val="32"/>
          <w:bdr w:val="none" w:color="auto" w:sz="0" w:space="0"/>
        </w:rPr>
        <w:t>2</w:t>
      </w:r>
      <w:r>
        <w:rPr>
          <w:rFonts w:hint="eastAsia" w:ascii="方正仿宋简体" w:hAnsi="方正仿宋简体" w:eastAsia="方正仿宋简体" w:cs="方正仿宋简体"/>
          <w:i w:val="0"/>
          <w:caps w:val="0"/>
          <w:color w:val="000000"/>
          <w:spacing w:val="0"/>
          <w:sz w:val="32"/>
          <w:szCs w:val="32"/>
          <w:bdr w:val="none" w:color="auto" w:sz="0" w:space="0"/>
        </w:rPr>
        <w:t>号）《新疆维吾尔自治区人民调解条例》和有关规定，结合我县实际，制定本办法。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宋体" w:hAnsi="宋体" w:eastAsia="宋体" w:cs="宋体"/>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第一条</w:t>
      </w:r>
      <w:r>
        <w:rPr>
          <w:rFonts w:hint="eastAsia" w:ascii="方正仿宋简体" w:hAnsi="方正仿宋简体" w:eastAsia="方正仿宋简体" w:cs="方正仿宋简体"/>
          <w:i w:val="0"/>
          <w:caps w:val="0"/>
          <w:color w:val="000000"/>
          <w:spacing w:val="0"/>
          <w:sz w:val="32"/>
          <w:szCs w:val="32"/>
          <w:bdr w:val="none" w:color="auto" w:sz="0" w:space="0"/>
        </w:rPr>
        <w:t>  本办法所称专职人民调解员是指接受相关人民调解委员会聘任，在人民调解委员会组织下专门从事社会矛盾纠纷调解的工作人员。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第二条 </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 专职人民调解员由各乡镇、各行业主管部门监督管理，司法行政机关和人民法院负责业务指导，业务培训由县司法局负责组织实施。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第三条</w:t>
      </w:r>
      <w:r>
        <w:rPr>
          <w:rFonts w:hint="eastAsia" w:ascii="方正仿宋简体" w:hAnsi="方正仿宋简体" w:eastAsia="方正仿宋简体" w:cs="方正仿宋简体"/>
          <w:i w:val="0"/>
          <w:caps w:val="0"/>
          <w:color w:val="000000"/>
          <w:spacing w:val="0"/>
          <w:sz w:val="32"/>
          <w:szCs w:val="32"/>
          <w:bdr w:val="none" w:color="auto" w:sz="0" w:space="0"/>
        </w:rPr>
        <w:t>  本办法适用于人民调解中心、行业性、专业性人民调解委员会、乡镇人民调解委员会、村（社区）人民调解委员会。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第四条</w:t>
      </w:r>
      <w:r>
        <w:rPr>
          <w:rFonts w:hint="eastAsia" w:ascii="方正仿宋简体" w:hAnsi="方正仿宋简体" w:eastAsia="方正仿宋简体" w:cs="方正仿宋简体"/>
          <w:i w:val="0"/>
          <w:caps w:val="0"/>
          <w:color w:val="000000"/>
          <w:spacing w:val="0"/>
          <w:sz w:val="32"/>
          <w:szCs w:val="32"/>
          <w:bdr w:val="none" w:color="auto" w:sz="0" w:space="0"/>
        </w:rPr>
        <w:t>  人民调解委员会根据需要配备专职人民调解员，原则上行业性专业性人民调解委员会不少于</w:t>
      </w:r>
      <w:r>
        <w:rPr>
          <w:rFonts w:hint="eastAsia" w:ascii="宋体" w:hAnsi="宋体" w:eastAsia="宋体" w:cs="宋体"/>
          <w:i w:val="0"/>
          <w:caps w:val="0"/>
          <w:color w:val="000000"/>
          <w:spacing w:val="0"/>
          <w:sz w:val="32"/>
          <w:szCs w:val="32"/>
          <w:bdr w:val="none" w:color="auto" w:sz="0" w:space="0"/>
        </w:rPr>
        <w:t>3</w:t>
      </w:r>
      <w:r>
        <w:rPr>
          <w:rFonts w:hint="eastAsia" w:ascii="方正仿宋简体" w:hAnsi="方正仿宋简体" w:eastAsia="方正仿宋简体" w:cs="方正仿宋简体"/>
          <w:i w:val="0"/>
          <w:caps w:val="0"/>
          <w:color w:val="000000"/>
          <w:spacing w:val="0"/>
          <w:sz w:val="32"/>
          <w:szCs w:val="32"/>
          <w:bdr w:val="none" w:color="auto" w:sz="0" w:space="0"/>
        </w:rPr>
        <w:t>名；县“一站式”矛盾纠纷调处中心至少配备</w:t>
      </w:r>
      <w:r>
        <w:rPr>
          <w:rFonts w:hint="eastAsia" w:ascii="宋体" w:hAnsi="宋体" w:eastAsia="宋体" w:cs="宋体"/>
          <w:i w:val="0"/>
          <w:caps w:val="0"/>
          <w:color w:val="000000"/>
          <w:spacing w:val="0"/>
          <w:sz w:val="32"/>
          <w:szCs w:val="32"/>
          <w:bdr w:val="none" w:color="auto" w:sz="0" w:space="0"/>
        </w:rPr>
        <w:t>3</w:t>
      </w:r>
      <w:r>
        <w:rPr>
          <w:rFonts w:hint="eastAsia" w:ascii="方正仿宋简体" w:hAnsi="方正仿宋简体" w:eastAsia="方正仿宋简体" w:cs="方正仿宋简体"/>
          <w:i w:val="0"/>
          <w:caps w:val="0"/>
          <w:color w:val="000000"/>
          <w:spacing w:val="0"/>
          <w:sz w:val="32"/>
          <w:szCs w:val="32"/>
          <w:bdr w:val="none" w:color="auto" w:sz="0" w:space="0"/>
        </w:rPr>
        <w:t>名专职人民调解员；乡镇人民调解委员会不少于</w:t>
      </w:r>
      <w:r>
        <w:rPr>
          <w:rFonts w:hint="eastAsia" w:ascii="宋体" w:hAnsi="宋体" w:eastAsia="宋体" w:cs="宋体"/>
          <w:i w:val="0"/>
          <w:caps w:val="0"/>
          <w:color w:val="000000"/>
          <w:spacing w:val="0"/>
          <w:sz w:val="32"/>
          <w:szCs w:val="32"/>
          <w:bdr w:val="none" w:color="auto" w:sz="0" w:space="0"/>
        </w:rPr>
        <w:t>2</w:t>
      </w:r>
      <w:r>
        <w:rPr>
          <w:rFonts w:hint="eastAsia" w:ascii="方正仿宋简体" w:hAnsi="方正仿宋简体" w:eastAsia="方正仿宋简体" w:cs="方正仿宋简体"/>
          <w:i w:val="0"/>
          <w:caps w:val="0"/>
          <w:color w:val="000000"/>
          <w:spacing w:val="0"/>
          <w:sz w:val="32"/>
          <w:szCs w:val="32"/>
          <w:bdr w:val="none" w:color="auto" w:sz="0" w:space="0"/>
        </w:rPr>
        <w:t>名；村（社区）人民调解委员会不少于</w:t>
      </w:r>
      <w:r>
        <w:rPr>
          <w:rFonts w:hint="eastAsia" w:ascii="宋体" w:hAnsi="宋体" w:eastAsia="宋体" w:cs="宋体"/>
          <w:i w:val="0"/>
          <w:caps w:val="0"/>
          <w:color w:val="000000"/>
          <w:spacing w:val="0"/>
          <w:sz w:val="32"/>
          <w:szCs w:val="32"/>
          <w:bdr w:val="none" w:color="auto" w:sz="0" w:space="0"/>
        </w:rPr>
        <w:t>1</w:t>
      </w:r>
      <w:r>
        <w:rPr>
          <w:rFonts w:hint="eastAsia" w:ascii="方正仿宋简体" w:hAnsi="方正仿宋简体" w:eastAsia="方正仿宋简体" w:cs="方正仿宋简体"/>
          <w:i w:val="0"/>
          <w:caps w:val="0"/>
          <w:color w:val="000000"/>
          <w:spacing w:val="0"/>
          <w:sz w:val="32"/>
          <w:szCs w:val="32"/>
          <w:bdr w:val="none" w:color="auto" w:sz="0" w:space="0"/>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第五条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  专职人民调解员履行职责，受法律保护。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第六条 </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 专职人民调解员实行聘任制度，按照德才兼备的标准择优录用。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第七条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（一）拥护党的领导，遵守宪法和法律，品行良好，乐于奉献，公道正派；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（二）年龄一般在</w:t>
      </w:r>
      <w:r>
        <w:rPr>
          <w:rFonts w:hint="eastAsia" w:ascii="宋体" w:hAnsi="宋体" w:eastAsia="宋体" w:cs="宋体"/>
          <w:i w:val="0"/>
          <w:caps w:val="0"/>
          <w:color w:val="000000"/>
          <w:spacing w:val="0"/>
          <w:sz w:val="32"/>
          <w:szCs w:val="32"/>
          <w:bdr w:val="none" w:color="auto" w:sz="0" w:space="0"/>
        </w:rPr>
        <w:t>22</w:t>
      </w:r>
      <w:r>
        <w:rPr>
          <w:rFonts w:hint="eastAsia" w:ascii="方正仿宋简体" w:hAnsi="方正仿宋简体" w:eastAsia="方正仿宋简体" w:cs="方正仿宋简体"/>
          <w:i w:val="0"/>
          <w:caps w:val="0"/>
          <w:color w:val="000000"/>
          <w:spacing w:val="0"/>
          <w:sz w:val="32"/>
          <w:szCs w:val="32"/>
          <w:bdr w:val="none" w:color="auto" w:sz="0" w:space="0"/>
        </w:rPr>
        <w:t>周岁以上，</w:t>
      </w:r>
      <w:r>
        <w:rPr>
          <w:rFonts w:hint="eastAsia" w:ascii="宋体" w:hAnsi="宋体" w:eastAsia="宋体" w:cs="宋体"/>
          <w:i w:val="0"/>
          <w:caps w:val="0"/>
          <w:color w:val="000000"/>
          <w:spacing w:val="0"/>
          <w:sz w:val="32"/>
          <w:szCs w:val="32"/>
          <w:bdr w:val="none" w:color="auto" w:sz="0" w:space="0"/>
        </w:rPr>
        <w:t>65</w:t>
      </w:r>
      <w:r>
        <w:rPr>
          <w:rFonts w:hint="eastAsia" w:ascii="方正仿宋简体" w:hAnsi="方正仿宋简体" w:eastAsia="方正仿宋简体" w:cs="方正仿宋简体"/>
          <w:i w:val="0"/>
          <w:caps w:val="0"/>
          <w:color w:val="000000"/>
          <w:spacing w:val="0"/>
          <w:sz w:val="32"/>
          <w:szCs w:val="32"/>
          <w:bdr w:val="none" w:color="auto" w:sz="0" w:space="0"/>
        </w:rPr>
        <w:t>周岁以下，身心健康，能胜任人民调解工作。对有业务专长、特殊贡献的，年龄可适当放宽至</w:t>
      </w:r>
      <w:r>
        <w:rPr>
          <w:rFonts w:hint="eastAsia" w:ascii="宋体" w:hAnsi="宋体" w:eastAsia="宋体" w:cs="宋体"/>
          <w:i w:val="0"/>
          <w:caps w:val="0"/>
          <w:color w:val="000000"/>
          <w:spacing w:val="0"/>
          <w:sz w:val="32"/>
          <w:szCs w:val="32"/>
          <w:bdr w:val="none" w:color="auto" w:sz="0" w:space="0"/>
        </w:rPr>
        <w:t>70</w:t>
      </w:r>
      <w:r>
        <w:rPr>
          <w:rFonts w:hint="eastAsia" w:ascii="方正仿宋简体" w:hAnsi="方正仿宋简体" w:eastAsia="方正仿宋简体" w:cs="方正仿宋简体"/>
          <w:i w:val="0"/>
          <w:caps w:val="0"/>
          <w:color w:val="000000"/>
          <w:spacing w:val="0"/>
          <w:sz w:val="32"/>
          <w:szCs w:val="32"/>
          <w:bdr w:val="none" w:color="auto" w:sz="0" w:space="0"/>
        </w:rPr>
        <w:t>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（三）了解社情民意，具备一定文化水平和政策知识水平；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（四）热心人民调解工作，善于沟通协调，具有较强的组织协调能力和丰富的群众工作经验；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（五）未受过刑事处罚和行政处罚。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第八条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由各人民调解委员会根据本地本部门矛盾纠纷的特点聘用相对应的人选，注重从本地德高望重的群众和本部门退休人员中选取；注重从退休法官、检察官、民警、司法行政干警等懂法律、有专长、热心人民调解工作的人员中聘用；注重从离任村（社区）干部、致富带头人、农牧民党员、退役军人中选聘专职人民调解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第九条</w:t>
      </w:r>
      <w:r>
        <w:rPr>
          <w:rFonts w:hint="eastAsia" w:ascii="方正仿宋简体" w:hAnsi="方正仿宋简体" w:eastAsia="方正仿宋简体" w:cs="方正仿宋简体"/>
          <w:i w:val="0"/>
          <w:caps w:val="0"/>
          <w:color w:val="000000"/>
          <w:spacing w:val="0"/>
          <w:sz w:val="32"/>
          <w:szCs w:val="32"/>
          <w:bdr w:val="none" w:color="auto" w:sz="0" w:space="0"/>
        </w:rPr>
        <w:t>  拟聘任的专职人民调解员，经县司法局审查核实后，由人民调解委员会聘任并颁发聘书。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第十条 </w:t>
      </w:r>
      <w:r>
        <w:rPr>
          <w:rFonts w:hint="eastAsia" w:ascii="方正仿宋简体" w:hAnsi="方正仿宋简体" w:eastAsia="方正仿宋简体" w:cs="方正仿宋简体"/>
          <w:i w:val="0"/>
          <w:caps w:val="0"/>
          <w:color w:val="000000"/>
          <w:spacing w:val="0"/>
          <w:sz w:val="32"/>
          <w:szCs w:val="32"/>
          <w:bdr w:val="none" w:color="auto" w:sz="0" w:space="0"/>
        </w:rPr>
        <w:t> 各人民调解委员会对专职人民调解员进行建档造册，由基层司法所报县司法局备案。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第十一条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  专职人民调解员一年一聘，聘用期满后，根据双方意愿以及工作需要、考核结果可以续聘或解聘。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第十二条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  专职人民调解员上岗时，持证并佩戴徽章。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第十三条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（一）接受纠纷当事人的申请和乡镇人民调解委员会指派，调解各类矛盾纠纷；  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（二）参与矛盾纠纷定期排查、集中排查和专项排查活动，及时调处矛盾纠纷；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（三）及时报告重大矛盾纠纷情况，协助有关单位、部门做好防控调处工作，防止矛盾纠纷激化；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（四）通过排查调处宣传法律、法规、规章和政策，教育公民遵纪守法，弘扬社会公德、职业道德和家庭美德，预防矛盾纠纷发生；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（五）反映群众的意见和要求，汇报工作情况，提出工作建议，及时报送有关调解工作信息；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（六）认真做好纠纷登记、调解统计和文书档案管理工作；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（七）做好回访工作，催促人民调解协议的履行；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（八）完成司法行政部门和人民调解委员会交办的其他工作任务。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第十四条 </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 专职人民调解员调解民间纠纷，应遵循以下原则：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（一）在当事人自愿、平等的基础上进行调解；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（二）不违背法律、法规和国家政策；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（三）尊重当事人权利，不得因调解而阻止当事人依法通过仲裁、行政、司法等途径维护自己的权利；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（四）应纠纷当事人的要求进行回避。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第十五条 </w:t>
      </w:r>
      <w:r>
        <w:rPr>
          <w:rFonts w:hint="eastAsia" w:ascii="方正仿宋简体" w:hAnsi="方正仿宋简体" w:eastAsia="方正仿宋简体" w:cs="方正仿宋简体"/>
          <w:i w:val="0"/>
          <w:caps w:val="0"/>
          <w:color w:val="000000"/>
          <w:spacing w:val="0"/>
          <w:sz w:val="32"/>
          <w:szCs w:val="32"/>
          <w:bdr w:val="none" w:color="auto" w:sz="0" w:space="0"/>
        </w:rPr>
        <w:t> 人民调解员调解民间纠纷，应遵守以下纪律：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（一）坚持原则，主持公道，不徇私舞弊、偏袒一方当事人；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（二）不得对当事人压制、打击、报复；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（三）不得侮辱、处罚当事人；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（四）不得泄露当事人的个人隐私、商业秘密；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（五）不得索取、收受当事人财物或者牟取其他不正当利益；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（六）不得为律师和基层法律服务工作者介绍案件；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（七）不得有其他违反人民调解工作原则的行为。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第十六条</w:t>
      </w:r>
      <w:r>
        <w:rPr>
          <w:rFonts w:hint="eastAsia" w:ascii="方正仿宋简体" w:hAnsi="方正仿宋简体" w:eastAsia="方正仿宋简体" w:cs="方正仿宋简体"/>
          <w:i w:val="0"/>
          <w:caps w:val="0"/>
          <w:color w:val="000000"/>
          <w:spacing w:val="0"/>
          <w:sz w:val="32"/>
          <w:szCs w:val="32"/>
          <w:bdr w:val="none" w:color="auto" w:sz="0" w:space="0"/>
        </w:rPr>
        <w:t>  实行统一的收案、结案。矛盾纠纷一般应在</w:t>
      </w:r>
      <w:r>
        <w:rPr>
          <w:rFonts w:hint="eastAsia" w:ascii="宋体" w:hAnsi="宋体" w:eastAsia="宋体" w:cs="宋体"/>
          <w:i w:val="0"/>
          <w:caps w:val="0"/>
          <w:color w:val="000000"/>
          <w:spacing w:val="0"/>
          <w:sz w:val="32"/>
          <w:szCs w:val="32"/>
          <w:bdr w:val="none" w:color="auto" w:sz="0" w:space="0"/>
        </w:rPr>
        <w:t>30</w:t>
      </w:r>
      <w:r>
        <w:rPr>
          <w:rFonts w:hint="eastAsia" w:ascii="方正仿宋简体" w:hAnsi="方正仿宋简体" w:eastAsia="方正仿宋简体" w:cs="方正仿宋简体"/>
          <w:i w:val="0"/>
          <w:caps w:val="0"/>
          <w:color w:val="000000"/>
          <w:spacing w:val="0"/>
          <w:sz w:val="32"/>
          <w:szCs w:val="32"/>
          <w:bdr w:val="none" w:color="auto" w:sz="0" w:space="0"/>
        </w:rPr>
        <w:t>日内调处完毕，制作相关人民调解法律文书；如遇矛盾可能激化的纠纷应及时处理；如纠纷性质已转化，应立即移交有关单位和部门处理。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第十七条</w:t>
      </w:r>
      <w:r>
        <w:rPr>
          <w:rFonts w:hint="eastAsia" w:ascii="方正仿宋简体" w:hAnsi="方正仿宋简体" w:eastAsia="方正仿宋简体" w:cs="方正仿宋简体"/>
          <w:i w:val="0"/>
          <w:caps w:val="0"/>
          <w:color w:val="000000"/>
          <w:spacing w:val="0"/>
          <w:sz w:val="32"/>
          <w:szCs w:val="32"/>
          <w:bdr w:val="none" w:color="auto" w:sz="0" w:space="0"/>
        </w:rPr>
        <w:t>  对调处结案的纠纷案件，实行回访制度，复杂案件实行专人包案，重点回访。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第十八条</w:t>
      </w:r>
      <w:r>
        <w:rPr>
          <w:rFonts w:hint="eastAsia" w:ascii="方正仿宋简体" w:hAnsi="方正仿宋简体" w:eastAsia="方正仿宋简体" w:cs="方正仿宋简体"/>
          <w:i w:val="0"/>
          <w:caps w:val="0"/>
          <w:color w:val="000000"/>
          <w:spacing w:val="0"/>
          <w:sz w:val="32"/>
          <w:szCs w:val="32"/>
          <w:bdr w:val="none" w:color="auto" w:sz="0" w:space="0"/>
        </w:rPr>
        <w:t>  对专职人民调解员实行年度考核制度，考核主要内容由履职情况、学习培训、职业道德、执业纪律等组成。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第十九条</w:t>
      </w:r>
      <w:r>
        <w:rPr>
          <w:rFonts w:hint="eastAsia" w:ascii="方正仿宋简体" w:hAnsi="方正仿宋简体" w:eastAsia="方正仿宋简体" w:cs="方正仿宋简体"/>
          <w:i w:val="0"/>
          <w:caps w:val="0"/>
          <w:color w:val="000000"/>
          <w:spacing w:val="0"/>
          <w:sz w:val="32"/>
          <w:szCs w:val="32"/>
          <w:bdr w:val="none" w:color="auto" w:sz="0" w:space="0"/>
        </w:rPr>
        <w:t>  考核结果作为专职人民调解员奖励、处分、续聘、解聘的主要依据。同时也是专职人民调解员参加人民调解员等级评定的重要条件。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第二十条 </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 专职人民调解员日常办公地点由人民调解中心、行业性、专业性人民调解委员会、乡镇人民调解委员会、村（社区）人民调解委员会确定。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第二十一条</w:t>
      </w:r>
      <w:r>
        <w:rPr>
          <w:rFonts w:hint="eastAsia" w:ascii="方正仿宋简体" w:hAnsi="方正仿宋简体" w:eastAsia="方正仿宋简体" w:cs="方正仿宋简体"/>
          <w:i w:val="0"/>
          <w:caps w:val="0"/>
          <w:color w:val="000000"/>
          <w:spacing w:val="0"/>
          <w:sz w:val="32"/>
          <w:szCs w:val="32"/>
          <w:bdr w:val="none" w:color="auto" w:sz="0" w:space="0"/>
        </w:rPr>
        <w:t>  专职人民调解员有以下情形之一的，由聘任单位予以辞退: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（一）因民间纠纷激化受到责任追究的；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（二）年度考核不合格的；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（三）</w:t>
      </w:r>
      <w:r>
        <w:rPr>
          <w:rFonts w:hint="eastAsia" w:ascii="方正仿宋简体" w:hAnsi="方正仿宋简体" w:eastAsia="方正仿宋简体" w:cs="方正仿宋简体"/>
          <w:i w:val="0"/>
          <w:caps w:val="0"/>
          <w:color w:val="000000"/>
          <w:spacing w:val="-11"/>
          <w:sz w:val="32"/>
          <w:szCs w:val="32"/>
          <w:bdr w:val="none" w:color="auto" w:sz="0" w:space="0"/>
        </w:rPr>
        <w:t>有违规违纪行为或者不遵守职业道德，造成不良影响的；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（四）不在调委会从事人民调解工作一个月或不服从组织安排调解工作的；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（五）其他原因不适宜继续从事人民调解工作的。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b/>
          <w:i w:val="0"/>
          <w:caps w:val="0"/>
          <w:color w:val="000000"/>
          <w:spacing w:val="0"/>
          <w:sz w:val="32"/>
          <w:szCs w:val="32"/>
          <w:bdr w:val="none" w:color="auto" w:sz="0" w:space="0"/>
        </w:rPr>
        <w:t>第二十二条</w:t>
      </w:r>
      <w:r>
        <w:rPr>
          <w:rFonts w:hint="eastAsia" w:ascii="方正仿宋简体" w:hAnsi="方正仿宋简体" w:eastAsia="方正仿宋简体" w:cs="方正仿宋简体"/>
          <w:i w:val="0"/>
          <w:caps w:val="0"/>
          <w:color w:val="000000"/>
          <w:spacing w:val="0"/>
          <w:sz w:val="32"/>
          <w:szCs w:val="32"/>
          <w:bdr w:val="none" w:color="auto" w:sz="0" w:space="0"/>
        </w:rPr>
        <w:t>  根据《新疆维吾尔自治区人民调解条例》相关规定，</w:t>
      </w:r>
      <w:r>
        <w:rPr>
          <w:rFonts w:hint="eastAsia" w:ascii="方正仿宋简体" w:hAnsi="方正仿宋简体" w:eastAsia="方正仿宋简体" w:cs="方正仿宋简体"/>
          <w:i w:val="0"/>
          <w:caps w:val="0"/>
          <w:color w:val="000000"/>
          <w:spacing w:val="-11"/>
          <w:sz w:val="32"/>
          <w:szCs w:val="32"/>
          <w:bdr w:val="none" w:color="auto" w:sz="0" w:space="0"/>
        </w:rPr>
        <w:t>县人民政府对人民调解工作所需经费应当给予支持和保障。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（一）每月给予专职人民调解员误工补贴：实行每月调解案件量达到</w:t>
      </w:r>
      <w:r>
        <w:rPr>
          <w:rFonts w:hint="eastAsia" w:ascii="宋体" w:hAnsi="宋体" w:eastAsia="宋体" w:cs="宋体"/>
          <w:i w:val="0"/>
          <w:caps w:val="0"/>
          <w:color w:val="000000"/>
          <w:spacing w:val="0"/>
          <w:sz w:val="32"/>
          <w:szCs w:val="32"/>
          <w:bdr w:val="none" w:color="auto" w:sz="0" w:space="0"/>
        </w:rPr>
        <w:t>10</w:t>
      </w:r>
      <w:r>
        <w:rPr>
          <w:rFonts w:hint="eastAsia" w:ascii="方正仿宋简体" w:hAnsi="方正仿宋简体" w:eastAsia="方正仿宋简体" w:cs="方正仿宋简体"/>
          <w:i w:val="0"/>
          <w:caps w:val="0"/>
          <w:color w:val="000000"/>
          <w:spacing w:val="0"/>
          <w:sz w:val="32"/>
          <w:szCs w:val="32"/>
          <w:bdr w:val="none" w:color="auto" w:sz="0" w:space="0"/>
        </w:rPr>
        <w:t>件以上（包含</w:t>
      </w:r>
      <w:r>
        <w:rPr>
          <w:rFonts w:hint="eastAsia" w:ascii="宋体" w:hAnsi="宋体" w:eastAsia="宋体" w:cs="宋体"/>
          <w:i w:val="0"/>
          <w:caps w:val="0"/>
          <w:color w:val="000000"/>
          <w:spacing w:val="0"/>
          <w:sz w:val="32"/>
          <w:szCs w:val="32"/>
          <w:bdr w:val="none" w:color="auto" w:sz="0" w:space="0"/>
        </w:rPr>
        <w:t>10</w:t>
      </w:r>
      <w:r>
        <w:rPr>
          <w:rFonts w:hint="eastAsia" w:ascii="方正仿宋简体" w:hAnsi="方正仿宋简体" w:eastAsia="方正仿宋简体" w:cs="方正仿宋简体"/>
          <w:i w:val="0"/>
          <w:caps w:val="0"/>
          <w:color w:val="000000"/>
          <w:spacing w:val="0"/>
          <w:sz w:val="32"/>
          <w:szCs w:val="32"/>
          <w:bdr w:val="none" w:color="auto" w:sz="0" w:space="0"/>
        </w:rPr>
        <w:t>件）的予以</w:t>
      </w:r>
      <w:r>
        <w:rPr>
          <w:rFonts w:hint="eastAsia" w:ascii="宋体" w:hAnsi="宋体" w:eastAsia="宋体" w:cs="宋体"/>
          <w:i w:val="0"/>
          <w:caps w:val="0"/>
          <w:color w:val="000000"/>
          <w:spacing w:val="0"/>
          <w:sz w:val="32"/>
          <w:szCs w:val="32"/>
          <w:bdr w:val="none" w:color="auto" w:sz="0" w:space="0"/>
        </w:rPr>
        <w:t>800</w:t>
      </w:r>
      <w:r>
        <w:rPr>
          <w:rFonts w:hint="eastAsia" w:ascii="方正仿宋简体" w:hAnsi="方正仿宋简体" w:eastAsia="方正仿宋简体" w:cs="方正仿宋简体"/>
          <w:i w:val="0"/>
          <w:caps w:val="0"/>
          <w:color w:val="000000"/>
          <w:spacing w:val="0"/>
          <w:sz w:val="32"/>
          <w:szCs w:val="32"/>
          <w:bdr w:val="none" w:color="auto" w:sz="0" w:space="0"/>
        </w:rPr>
        <w:t>元误工补贴；每月调解案件量达到</w:t>
      </w:r>
      <w:r>
        <w:rPr>
          <w:rFonts w:hint="eastAsia" w:ascii="宋体" w:hAnsi="宋体" w:eastAsia="宋体" w:cs="宋体"/>
          <w:i w:val="0"/>
          <w:caps w:val="0"/>
          <w:color w:val="000000"/>
          <w:spacing w:val="0"/>
          <w:sz w:val="32"/>
          <w:szCs w:val="32"/>
          <w:bdr w:val="none" w:color="auto" w:sz="0" w:space="0"/>
        </w:rPr>
        <w:t>5</w:t>
      </w:r>
      <w:r>
        <w:rPr>
          <w:rFonts w:hint="eastAsia" w:ascii="方正仿宋简体" w:hAnsi="方正仿宋简体" w:eastAsia="方正仿宋简体" w:cs="方正仿宋简体"/>
          <w:i w:val="0"/>
          <w:caps w:val="0"/>
          <w:color w:val="000000"/>
          <w:spacing w:val="0"/>
          <w:sz w:val="32"/>
          <w:szCs w:val="32"/>
          <w:bdr w:val="none" w:color="auto" w:sz="0" w:space="0"/>
        </w:rPr>
        <w:t>件以上（包含</w:t>
      </w:r>
      <w:r>
        <w:rPr>
          <w:rFonts w:hint="eastAsia" w:ascii="宋体" w:hAnsi="宋体" w:eastAsia="宋体" w:cs="宋体"/>
          <w:i w:val="0"/>
          <w:caps w:val="0"/>
          <w:color w:val="000000"/>
          <w:spacing w:val="0"/>
          <w:sz w:val="32"/>
          <w:szCs w:val="32"/>
          <w:bdr w:val="none" w:color="auto" w:sz="0" w:space="0"/>
        </w:rPr>
        <w:t>5</w:t>
      </w:r>
      <w:r>
        <w:rPr>
          <w:rFonts w:hint="eastAsia" w:ascii="方正仿宋简体" w:hAnsi="方正仿宋简体" w:eastAsia="方正仿宋简体" w:cs="方正仿宋简体"/>
          <w:i w:val="0"/>
          <w:caps w:val="0"/>
          <w:color w:val="000000"/>
          <w:spacing w:val="0"/>
          <w:sz w:val="32"/>
          <w:szCs w:val="32"/>
          <w:bdr w:val="none" w:color="auto" w:sz="0" w:space="0"/>
        </w:rPr>
        <w:t>件）的予以</w:t>
      </w:r>
      <w:r>
        <w:rPr>
          <w:rFonts w:hint="eastAsia" w:ascii="宋体" w:hAnsi="宋体" w:eastAsia="宋体" w:cs="宋体"/>
          <w:i w:val="0"/>
          <w:caps w:val="0"/>
          <w:color w:val="000000"/>
          <w:spacing w:val="0"/>
          <w:sz w:val="32"/>
          <w:szCs w:val="32"/>
          <w:bdr w:val="none" w:color="auto" w:sz="0" w:space="0"/>
        </w:rPr>
        <w:t>500</w:t>
      </w:r>
      <w:r>
        <w:rPr>
          <w:rFonts w:hint="eastAsia" w:ascii="方正仿宋简体" w:hAnsi="方正仿宋简体" w:eastAsia="方正仿宋简体" w:cs="方正仿宋简体"/>
          <w:i w:val="0"/>
          <w:caps w:val="0"/>
          <w:color w:val="000000"/>
          <w:spacing w:val="0"/>
          <w:sz w:val="32"/>
          <w:szCs w:val="32"/>
          <w:bdr w:val="none" w:color="auto" w:sz="0" w:space="0"/>
        </w:rPr>
        <w:t>元误工补贴；每月调解案件量未达到</w:t>
      </w:r>
      <w:r>
        <w:rPr>
          <w:rFonts w:hint="eastAsia" w:ascii="宋体" w:hAnsi="宋体" w:eastAsia="宋体" w:cs="宋体"/>
          <w:i w:val="0"/>
          <w:caps w:val="0"/>
          <w:color w:val="000000"/>
          <w:spacing w:val="0"/>
          <w:sz w:val="32"/>
          <w:szCs w:val="32"/>
          <w:bdr w:val="none" w:color="auto" w:sz="0" w:space="0"/>
        </w:rPr>
        <w:t>5</w:t>
      </w:r>
      <w:r>
        <w:rPr>
          <w:rFonts w:hint="eastAsia" w:ascii="方正仿宋简体" w:hAnsi="方正仿宋简体" w:eastAsia="方正仿宋简体" w:cs="方正仿宋简体"/>
          <w:i w:val="0"/>
          <w:caps w:val="0"/>
          <w:color w:val="000000"/>
          <w:spacing w:val="0"/>
          <w:sz w:val="32"/>
          <w:szCs w:val="32"/>
          <w:bdr w:val="none" w:color="auto" w:sz="0" w:space="0"/>
        </w:rPr>
        <w:t>件不发放误工补贴。每月调解案件量是指调处成功且形成书面卷宗，卷宗制作规范、材料齐全（口头调解不计算在内）。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（二）根据调解案件的难易程度和工作量的大小，对调解成功的案件每件发放补贴</w:t>
      </w:r>
      <w:r>
        <w:rPr>
          <w:rFonts w:hint="eastAsia" w:ascii="宋体" w:hAnsi="宋体" w:eastAsia="宋体" w:cs="宋体"/>
          <w:i w:val="0"/>
          <w:caps w:val="0"/>
          <w:color w:val="000000"/>
          <w:spacing w:val="0"/>
          <w:sz w:val="32"/>
          <w:szCs w:val="32"/>
          <w:bdr w:val="none" w:color="auto" w:sz="0" w:space="0"/>
        </w:rPr>
        <w:t>20</w:t>
      </w:r>
      <w:r>
        <w:rPr>
          <w:rFonts w:hint="eastAsia" w:ascii="方正仿宋简体" w:hAnsi="方正仿宋简体" w:eastAsia="方正仿宋简体" w:cs="方正仿宋简体"/>
          <w:i w:val="0"/>
          <w:caps w:val="0"/>
          <w:color w:val="000000"/>
          <w:spacing w:val="0"/>
          <w:sz w:val="32"/>
          <w:szCs w:val="32"/>
          <w:bdr w:val="none" w:color="auto" w:sz="0" w:space="0"/>
        </w:rPr>
        <w:t>元至</w:t>
      </w:r>
      <w:r>
        <w:rPr>
          <w:rFonts w:hint="eastAsia" w:ascii="宋体" w:hAnsi="宋体" w:eastAsia="宋体" w:cs="宋体"/>
          <w:i w:val="0"/>
          <w:caps w:val="0"/>
          <w:color w:val="000000"/>
          <w:spacing w:val="0"/>
          <w:sz w:val="32"/>
          <w:szCs w:val="32"/>
          <w:bdr w:val="none" w:color="auto" w:sz="0" w:space="0"/>
        </w:rPr>
        <w:t>500</w:t>
      </w:r>
      <w:r>
        <w:rPr>
          <w:rFonts w:hint="eastAsia" w:ascii="方正仿宋简体" w:hAnsi="方正仿宋简体" w:eastAsia="方正仿宋简体" w:cs="方正仿宋简体"/>
          <w:i w:val="0"/>
          <w:caps w:val="0"/>
          <w:color w:val="000000"/>
          <w:spacing w:val="0"/>
          <w:sz w:val="32"/>
          <w:szCs w:val="32"/>
          <w:bdr w:val="none" w:color="auto" w:sz="0" w:space="0"/>
        </w:rPr>
        <w:t>元，其中，口头调解案件</w:t>
      </w:r>
      <w:r>
        <w:rPr>
          <w:rFonts w:hint="eastAsia" w:ascii="宋体" w:hAnsi="宋体" w:eastAsia="宋体" w:cs="宋体"/>
          <w:i w:val="0"/>
          <w:caps w:val="0"/>
          <w:color w:val="000000"/>
          <w:spacing w:val="0"/>
          <w:sz w:val="32"/>
          <w:szCs w:val="32"/>
          <w:bdr w:val="none" w:color="auto" w:sz="0" w:space="0"/>
        </w:rPr>
        <w:t>20</w:t>
      </w:r>
      <w:r>
        <w:rPr>
          <w:rFonts w:hint="eastAsia" w:ascii="方正仿宋简体" w:hAnsi="方正仿宋简体" w:eastAsia="方正仿宋简体" w:cs="方正仿宋简体"/>
          <w:i w:val="0"/>
          <w:caps w:val="0"/>
          <w:color w:val="000000"/>
          <w:spacing w:val="0"/>
          <w:sz w:val="32"/>
          <w:szCs w:val="32"/>
          <w:bdr w:val="none" w:color="auto" w:sz="0" w:space="0"/>
        </w:rPr>
        <w:t>元/件、简易案件</w:t>
      </w:r>
      <w:r>
        <w:rPr>
          <w:rFonts w:hint="eastAsia" w:ascii="宋体" w:hAnsi="宋体" w:eastAsia="宋体" w:cs="宋体"/>
          <w:i w:val="0"/>
          <w:caps w:val="0"/>
          <w:color w:val="000000"/>
          <w:spacing w:val="0"/>
          <w:sz w:val="32"/>
          <w:szCs w:val="32"/>
          <w:bdr w:val="none" w:color="auto" w:sz="0" w:space="0"/>
        </w:rPr>
        <w:t>50</w:t>
      </w:r>
      <w:r>
        <w:rPr>
          <w:rFonts w:hint="eastAsia" w:ascii="方正仿宋简体" w:hAnsi="方正仿宋简体" w:eastAsia="方正仿宋简体" w:cs="方正仿宋简体"/>
          <w:i w:val="0"/>
          <w:caps w:val="0"/>
          <w:color w:val="000000"/>
          <w:spacing w:val="0"/>
          <w:sz w:val="32"/>
          <w:szCs w:val="32"/>
          <w:bdr w:val="none" w:color="auto" w:sz="0" w:space="0"/>
        </w:rPr>
        <w:t>元/件、一般案件</w:t>
      </w:r>
      <w:r>
        <w:rPr>
          <w:rFonts w:hint="eastAsia" w:ascii="宋体" w:hAnsi="宋体" w:eastAsia="宋体" w:cs="宋体"/>
          <w:i w:val="0"/>
          <w:caps w:val="0"/>
          <w:color w:val="000000"/>
          <w:spacing w:val="0"/>
          <w:sz w:val="32"/>
          <w:szCs w:val="32"/>
          <w:bdr w:val="none" w:color="auto" w:sz="0" w:space="0"/>
        </w:rPr>
        <w:t>100</w:t>
      </w:r>
      <w:r>
        <w:rPr>
          <w:rFonts w:hint="eastAsia" w:ascii="方正仿宋简体" w:hAnsi="方正仿宋简体" w:eastAsia="方正仿宋简体" w:cs="方正仿宋简体"/>
          <w:i w:val="0"/>
          <w:caps w:val="0"/>
          <w:color w:val="000000"/>
          <w:spacing w:val="0"/>
          <w:sz w:val="32"/>
          <w:szCs w:val="32"/>
          <w:bdr w:val="none" w:color="auto" w:sz="0" w:space="0"/>
        </w:rPr>
        <w:t>元/件、疑难案件</w:t>
      </w:r>
      <w:r>
        <w:rPr>
          <w:rFonts w:hint="eastAsia" w:ascii="宋体" w:hAnsi="宋体" w:eastAsia="宋体" w:cs="宋体"/>
          <w:i w:val="0"/>
          <w:caps w:val="0"/>
          <w:color w:val="000000"/>
          <w:spacing w:val="0"/>
          <w:sz w:val="32"/>
          <w:szCs w:val="32"/>
          <w:bdr w:val="none" w:color="auto" w:sz="0" w:space="0"/>
        </w:rPr>
        <w:t>500</w:t>
      </w:r>
      <w:r>
        <w:rPr>
          <w:rFonts w:hint="eastAsia" w:ascii="方正仿宋简体" w:hAnsi="方正仿宋简体" w:eastAsia="方正仿宋简体" w:cs="方正仿宋简体"/>
          <w:i w:val="0"/>
          <w:caps w:val="0"/>
          <w:color w:val="000000"/>
          <w:spacing w:val="0"/>
          <w:sz w:val="32"/>
          <w:szCs w:val="32"/>
          <w:bdr w:val="none" w:color="auto" w:sz="0" w:space="0"/>
        </w:rPr>
        <w:t>元/件。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方正仿宋简体" w:hAnsi="方正仿宋简体" w:eastAsia="方正仿宋简体" w:cs="方正仿宋简体"/>
          <w:i w:val="0"/>
          <w:caps w:val="0"/>
          <w:color w:val="000000"/>
          <w:spacing w:val="0"/>
          <w:sz w:val="32"/>
          <w:szCs w:val="32"/>
          <w:bdr w:val="none" w:color="auto" w:sz="0" w:space="0"/>
        </w:rPr>
        <w:t>（三）专职人民调解员在工作中做出突出贡献的，均按照国家规定给予表彰奖励。</w:t>
      </w:r>
      <w:r>
        <w:rPr>
          <w:rFonts w:hint="eastAsia" w:ascii="方正仿宋简体" w:hAnsi="方正仿宋简体" w:eastAsia="方正仿宋简体" w:cs="方正仿宋简体"/>
          <w:i w:val="0"/>
          <w:caps w:val="0"/>
          <w:color w:val="000000"/>
          <w:spacing w:val="-17"/>
          <w:sz w:val="32"/>
          <w:szCs w:val="32"/>
          <w:bdr w:val="none" w:color="auto" w:sz="0" w:space="0"/>
        </w:rPr>
        <w:t>相关经费由县司法局从人民调解经费中列支。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rPr>
      </w:pPr>
      <w:r>
        <w:rPr>
          <w:rFonts w:hint="eastAsia" w:ascii="方正仿宋简体" w:hAnsi="方正仿宋简体" w:eastAsia="方正仿宋简体" w:cs="方正仿宋简体"/>
          <w:b/>
          <w:i w:val="0"/>
          <w:caps w:val="0"/>
          <w:color w:val="000000"/>
          <w:spacing w:val="0"/>
          <w:sz w:val="32"/>
          <w:szCs w:val="32"/>
          <w:bdr w:val="none" w:color="auto" w:sz="0" w:space="0"/>
        </w:rPr>
        <w:t>第二十三条</w:t>
      </w:r>
      <w:r>
        <w:rPr>
          <w:rFonts w:hint="eastAsia" w:ascii="方正仿宋简体" w:hAnsi="方正仿宋简体" w:eastAsia="方正仿宋简体" w:cs="方正仿宋简体"/>
          <w:i w:val="0"/>
          <w:caps w:val="0"/>
          <w:color w:val="000000"/>
          <w:spacing w:val="0"/>
          <w:sz w:val="32"/>
          <w:szCs w:val="32"/>
          <w:bdr w:val="none" w:color="auto" w:sz="0" w:space="0"/>
        </w:rPr>
        <w:t> 本办法自</w:t>
      </w:r>
      <w:r>
        <w:rPr>
          <w:rFonts w:hint="eastAsia" w:ascii="宋体" w:hAnsi="宋体" w:eastAsia="宋体" w:cs="宋体"/>
          <w:i w:val="0"/>
          <w:caps w:val="0"/>
          <w:color w:val="000000"/>
          <w:spacing w:val="0"/>
          <w:sz w:val="32"/>
          <w:szCs w:val="32"/>
          <w:bdr w:val="none" w:color="auto" w:sz="0" w:space="0"/>
        </w:rPr>
        <w:t>2025</w:t>
      </w:r>
      <w:r>
        <w:rPr>
          <w:rFonts w:hint="eastAsia" w:ascii="方正仿宋简体" w:hAnsi="方正仿宋简体" w:eastAsia="方正仿宋简体" w:cs="方正仿宋简体"/>
          <w:i w:val="0"/>
          <w:caps w:val="0"/>
          <w:color w:val="000000"/>
          <w:spacing w:val="0"/>
          <w:sz w:val="32"/>
          <w:szCs w:val="32"/>
          <w:bdr w:val="none" w:color="auto" w:sz="0" w:space="0"/>
        </w:rPr>
        <w:t>年</w:t>
      </w:r>
      <w:r>
        <w:rPr>
          <w:rFonts w:hint="eastAsia" w:ascii="宋体" w:hAnsi="宋体" w:eastAsia="宋体" w:cs="宋体"/>
          <w:i w:val="0"/>
          <w:caps w:val="0"/>
          <w:color w:val="000000"/>
          <w:spacing w:val="0"/>
          <w:sz w:val="32"/>
          <w:szCs w:val="32"/>
          <w:bdr w:val="none" w:color="auto" w:sz="0" w:space="0"/>
        </w:rPr>
        <w:t>9</w:t>
      </w:r>
      <w:r>
        <w:rPr>
          <w:rFonts w:hint="eastAsia" w:ascii="方正仿宋简体" w:hAnsi="方正仿宋简体" w:eastAsia="方正仿宋简体" w:cs="方正仿宋简体"/>
          <w:i w:val="0"/>
          <w:caps w:val="0"/>
          <w:color w:val="000000"/>
          <w:spacing w:val="0"/>
          <w:sz w:val="32"/>
          <w:szCs w:val="32"/>
          <w:bdr w:val="none" w:color="auto" w:sz="0" w:space="0"/>
        </w:rPr>
        <w:t>月</w:t>
      </w:r>
      <w:r>
        <w:rPr>
          <w:rFonts w:hint="eastAsia" w:ascii="宋体" w:hAnsi="宋体" w:eastAsia="宋体" w:cs="宋体"/>
          <w:i w:val="0"/>
          <w:caps w:val="0"/>
          <w:color w:val="000000"/>
          <w:spacing w:val="0"/>
          <w:sz w:val="32"/>
          <w:szCs w:val="32"/>
          <w:bdr w:val="none" w:color="auto" w:sz="0" w:space="0"/>
        </w:rPr>
        <w:t>1</w:t>
      </w:r>
      <w:r>
        <w:rPr>
          <w:rFonts w:hint="eastAsia" w:ascii="方正仿宋简体" w:hAnsi="方正仿宋简体" w:eastAsia="方正仿宋简体" w:cs="方正仿宋简体"/>
          <w:i w:val="0"/>
          <w:caps w:val="0"/>
          <w:color w:val="000000"/>
          <w:spacing w:val="0"/>
          <w:sz w:val="32"/>
          <w:szCs w:val="32"/>
          <w:bdr w:val="none" w:color="auto" w:sz="0" w:space="0"/>
        </w:rPr>
        <w:t>日起施行。</w:t>
      </w:r>
      <w:bookmarkStart w:id="0" w:name="_GoBack"/>
      <w:bookmarkEnd w:id="0"/>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E55E7"/>
    <w:rsid w:val="03B43CD1"/>
    <w:rsid w:val="19AC2751"/>
    <w:rsid w:val="2DBE55E7"/>
    <w:rsid w:val="6D2A44F0"/>
    <w:rsid w:val="7744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2025-07-04T10:48:00Z</dcterms:created>
  <dc:creator>Administrator</dc:creator>
  <cp:lastModifiedBy>Administrator</cp:lastModifiedBy>
  <dcterms:modified xsi:type="dcterms:W3CDTF">2025-08-22T12:33:39Z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