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简体" w:eastAsia="方正小标宋简体"/>
          <w:sz w:val="44"/>
          <w:szCs w:val="44"/>
          <w:lang w:eastAsia="zh-CN"/>
        </w:rPr>
      </w:pPr>
      <w:bookmarkStart w:id="0" w:name="_Toc56072926"/>
      <w:bookmarkStart w:id="1" w:name="_Toc14819"/>
      <w:bookmarkStart w:id="2" w:name="_Toc21742"/>
      <w:r>
        <w:rPr>
          <w:rFonts w:hint="eastAsia" w:ascii="方正小标宋简体" w:eastAsia="方正小标宋简体"/>
          <w:sz w:val="44"/>
          <w:szCs w:val="44"/>
        </w:rPr>
        <w:t>察布查尔县</w:t>
      </w:r>
      <w:r>
        <w:rPr>
          <w:rFonts w:hint="eastAsia" w:ascii="方正小标宋简体" w:eastAsia="方正小标宋简体"/>
          <w:sz w:val="44"/>
          <w:szCs w:val="44"/>
          <w:lang w:eastAsia="zh-CN"/>
        </w:rPr>
        <w:t>伊犁河</w:t>
      </w:r>
      <w:r>
        <w:rPr>
          <w:rFonts w:hint="eastAsia" w:ascii="方正小标宋简体" w:eastAsia="方正小标宋简体"/>
          <w:sz w:val="44"/>
          <w:szCs w:val="44"/>
          <w:lang w:val="en-US" w:eastAsia="zh-CN"/>
        </w:rPr>
        <w:t>自流灌区</w:t>
      </w:r>
      <w:r>
        <w:rPr>
          <w:rFonts w:hint="eastAsia" w:ascii="方正小标宋简体" w:eastAsia="方正小标宋简体"/>
          <w:sz w:val="44"/>
          <w:szCs w:val="44"/>
        </w:rPr>
        <w:t>水利工程</w:t>
      </w:r>
      <w:r>
        <w:rPr>
          <w:rFonts w:hint="eastAsia" w:ascii="方正小标宋简体" w:eastAsia="方正小标宋简体"/>
          <w:sz w:val="44"/>
          <w:szCs w:val="44"/>
          <w:lang w:eastAsia="zh-CN"/>
        </w:rPr>
        <w:t>农业</w:t>
      </w:r>
    </w:p>
    <w:p>
      <w:pPr>
        <w:ind w:left="0" w:leftChars="0" w:firstLine="0" w:firstLineChars="0"/>
        <w:jc w:val="center"/>
        <w:rPr>
          <w:rFonts w:hint="eastAsia" w:ascii="方正小标宋简体" w:eastAsia="方正小标宋简体"/>
          <w:sz w:val="44"/>
          <w:szCs w:val="44"/>
          <w:lang w:eastAsia="zh-CN"/>
        </w:rPr>
      </w:pPr>
      <w:r>
        <w:rPr>
          <w:rFonts w:hint="eastAsia" w:ascii="方正小标宋简体" w:eastAsia="方正小标宋简体"/>
          <w:sz w:val="44"/>
          <w:szCs w:val="44"/>
        </w:rPr>
        <w:t>供水定价</w:t>
      </w:r>
      <w:r>
        <w:rPr>
          <w:rFonts w:hint="eastAsia" w:ascii="方正小标宋简体" w:hAnsi="方正小标宋简体" w:eastAsia="方正小标宋简体" w:cs="方正小标宋简体"/>
          <w:sz w:val="44"/>
          <w:szCs w:val="44"/>
          <w:lang w:eastAsia="zh-CN"/>
        </w:rPr>
        <w:t>完全</w:t>
      </w:r>
      <w:bookmarkStart w:id="36" w:name="_GoBack"/>
      <w:bookmarkEnd w:id="36"/>
      <w:r>
        <w:rPr>
          <w:rFonts w:hint="eastAsia" w:ascii="方正小标宋简体" w:eastAsia="方正小标宋简体"/>
          <w:sz w:val="44"/>
          <w:szCs w:val="44"/>
        </w:rPr>
        <w:t>成本</w:t>
      </w:r>
      <w:bookmarkEnd w:id="0"/>
      <w:bookmarkEnd w:id="1"/>
      <w:bookmarkEnd w:id="2"/>
      <w:r>
        <w:rPr>
          <w:rFonts w:hint="eastAsia" w:ascii="方正小标宋简体" w:eastAsia="方正小标宋简体"/>
          <w:sz w:val="44"/>
          <w:szCs w:val="44"/>
          <w:lang w:eastAsia="zh-CN"/>
        </w:rPr>
        <w:t>监审报告</w:t>
      </w:r>
    </w:p>
    <w:p>
      <w:pPr>
        <w:kinsoku w:val="0"/>
        <w:adjustRightInd w:val="0"/>
        <w:ind w:firstLine="640"/>
        <w:jc w:val="center"/>
        <w:rPr>
          <w:rFonts w:hAnsi="方正小标宋简体" w:cs="方正小标宋简体"/>
          <w:color w:val="333333"/>
          <w:kern w:val="0"/>
          <w:szCs w:val="32"/>
        </w:rPr>
      </w:pPr>
    </w:p>
    <w:p>
      <w:pPr>
        <w:widowControl/>
        <w:suppressAutoHyphens/>
        <w:wordWrap w:val="0"/>
        <w:topLinePunct/>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根据《中华人民共和国价格法》《政府制定价格成本监审办法》（</w:t>
      </w:r>
      <w:r>
        <w:rPr>
          <w:rFonts w:hint="default" w:ascii="Times New Roman" w:hAnsi="Times New Roman" w:eastAsia="仿宋" w:cs="Times New Roman"/>
          <w:sz w:val="32"/>
          <w:szCs w:val="32"/>
          <w:lang w:eastAsia="zh-CN"/>
        </w:rPr>
        <w:t>国家发展改革委令第</w:t>
      </w:r>
      <w:r>
        <w:rPr>
          <w:rFonts w:hint="eastAsia" w:ascii="仿宋" w:hAnsi="仿宋" w:eastAsia="仿宋" w:cs="仿宋"/>
          <w:sz w:val="32"/>
          <w:szCs w:val="32"/>
          <w:lang w:val="en-US" w:eastAsia="zh-CN"/>
        </w:rPr>
        <w:t>8</w:t>
      </w:r>
      <w:r>
        <w:rPr>
          <w:rFonts w:hint="default" w:ascii="Times New Roman" w:hAnsi="Times New Roman" w:eastAsia="仿宋" w:cs="Times New Roman"/>
          <w:sz w:val="32"/>
          <w:szCs w:val="32"/>
          <w:lang w:val="en-US" w:eastAsia="zh-CN"/>
        </w:rPr>
        <w:t>号</w:t>
      </w:r>
      <w:r>
        <w:rPr>
          <w:rFonts w:hint="default" w:ascii="Times New Roman" w:hAnsi="Times New Roman" w:eastAsia="仿宋_GB2312" w:cs="Times New Roman"/>
          <w:sz w:val="32"/>
          <w:szCs w:val="32"/>
        </w:rPr>
        <w:t>）、</w:t>
      </w:r>
      <w:r>
        <w:rPr>
          <w:rFonts w:hint="default" w:ascii="Times New Roman" w:hAnsi="Times New Roman" w:eastAsia="仿宋" w:cs="Times New Roman"/>
          <w:sz w:val="32"/>
          <w:szCs w:val="32"/>
        </w:rPr>
        <w:t>《新疆维吾尔自治区定价成本监审目录》</w:t>
      </w:r>
      <w:r>
        <w:rPr>
          <w:rFonts w:hint="eastAsia"/>
          <w:kern w:val="0"/>
        </w:rPr>
        <w:t>《水利工程供水定价成本监审办法》</w:t>
      </w:r>
      <w:r>
        <w:rPr>
          <w:rFonts w:hint="default" w:ascii="Times New Roman" w:hAnsi="Times New Roman" w:eastAsia="仿宋_GB2312" w:cs="Times New Roman"/>
          <w:sz w:val="32"/>
          <w:szCs w:val="32"/>
        </w:rPr>
        <w:t>等法律法规及相关规定，</w:t>
      </w:r>
      <w:r>
        <w:rPr>
          <w:rFonts w:hint="default" w:ascii="Times New Roman" w:hAnsi="Times New Roman" w:eastAsia="仿宋_GB2312" w:cs="Times New Roman"/>
          <w:sz w:val="32"/>
          <w:szCs w:val="32"/>
          <w:lang w:eastAsia="zh-CN"/>
        </w:rPr>
        <w:t>聘请第三方开展成本专审工作，</w:t>
      </w:r>
      <w:r>
        <w:rPr>
          <w:rFonts w:hint="default" w:ascii="Times New Roman" w:hAnsi="Times New Roman" w:eastAsia="仿宋_GB2312" w:cs="Times New Roman"/>
          <w:sz w:val="32"/>
          <w:szCs w:val="32"/>
        </w:rPr>
        <w:t>我委遵循公正、公开、科学、规范、效率的原则，</w:t>
      </w:r>
      <w:r>
        <w:rPr>
          <w:rFonts w:hint="eastAsia"/>
          <w:lang w:val="en-US" w:eastAsia="zh-CN"/>
        </w:rPr>
        <w:t>通过对该单位所报</w:t>
      </w:r>
      <w:r>
        <w:rPr>
          <w:rFonts w:hint="eastAsia" w:ascii="仿宋" w:hAnsi="仿宋" w:eastAsia="仿宋" w:cs="仿宋"/>
          <w:lang w:val="en-US" w:eastAsia="zh-CN"/>
        </w:rPr>
        <w:t>2015-2017</w:t>
      </w:r>
      <w:r>
        <w:rPr>
          <w:rFonts w:hint="default" w:ascii="Times New Roman" w:hAnsi="Times New Roman" w:cs="Times New Roman"/>
          <w:lang w:val="en-US" w:eastAsia="zh-CN"/>
        </w:rPr>
        <w:t>年会计报表等资料的审核及实地调查，</w:t>
      </w:r>
      <w:r>
        <w:rPr>
          <w:rFonts w:hint="default" w:ascii="Times New Roman" w:hAnsi="Times New Roman" w:eastAsia="仿宋_GB2312" w:cs="Times New Roman"/>
          <w:sz w:val="32"/>
          <w:szCs w:val="32"/>
        </w:rPr>
        <w:t>对察布查尔县</w:t>
      </w:r>
      <w:r>
        <w:rPr>
          <w:rFonts w:hint="eastAsia" w:ascii="Times New Roman" w:hAnsi="Times New Roman" w:cs="Times New Roman"/>
          <w:sz w:val="32"/>
          <w:szCs w:val="32"/>
          <w:lang w:eastAsia="zh-CN"/>
        </w:rPr>
        <w:t>伊犁河自流灌区水利工程农业供水</w:t>
      </w:r>
      <w:r>
        <w:rPr>
          <w:rFonts w:hint="default" w:ascii="Times New Roman" w:hAnsi="Times New Roman" w:eastAsia="仿宋_GB2312" w:cs="Times New Roman"/>
          <w:sz w:val="32"/>
          <w:szCs w:val="32"/>
        </w:rPr>
        <w:t>定价成本进行了监审，具体情况如下：</w:t>
      </w:r>
    </w:p>
    <w:p>
      <w:pPr>
        <w:pStyle w:val="4"/>
        <w:keepNext w:val="0"/>
        <w:pageBreakBefore w:val="0"/>
        <w:widowControl w:val="0"/>
        <w:overflowPunct/>
        <w:topLinePunct w:val="0"/>
        <w:autoSpaceDE/>
        <w:autoSpaceDN/>
        <w:bidi w:val="0"/>
        <w:snapToGrid/>
        <w:ind w:firstLine="640" w:firstLineChars="200"/>
        <w:textAlignment w:val="auto"/>
        <w:rPr>
          <w:kern w:val="0"/>
        </w:rPr>
      </w:pPr>
      <w:bookmarkStart w:id="3" w:name="_Toc970"/>
      <w:bookmarkStart w:id="4" w:name="_Toc1002"/>
      <w:bookmarkStart w:id="5" w:name="_Toc5590"/>
      <w:r>
        <w:rPr>
          <w:rFonts w:hint="eastAsia"/>
          <w:kern w:val="0"/>
        </w:rPr>
        <w:t>一、成本</w:t>
      </w:r>
      <w:r>
        <w:rPr>
          <w:rFonts w:hint="eastAsia"/>
          <w:kern w:val="0"/>
          <w:lang w:eastAsia="zh-CN"/>
        </w:rPr>
        <w:t>监审</w:t>
      </w:r>
      <w:r>
        <w:rPr>
          <w:rFonts w:hint="eastAsia"/>
          <w:kern w:val="0"/>
        </w:rPr>
        <w:t>项目</w:t>
      </w:r>
      <w:bookmarkEnd w:id="3"/>
      <w:bookmarkEnd w:id="4"/>
      <w:bookmarkEnd w:id="5"/>
    </w:p>
    <w:p>
      <w:pPr>
        <w:widowControl w:val="0"/>
        <w:overflowPunct/>
        <w:topLinePunct w:val="0"/>
        <w:autoSpaceDE/>
        <w:autoSpaceDN/>
        <w:bidi w:val="0"/>
        <w:snapToGrid/>
        <w:ind w:firstLine="640" w:firstLineChars="200"/>
        <w:textAlignment w:val="auto"/>
        <w:rPr>
          <w:rFonts w:hint="eastAsia"/>
        </w:rPr>
      </w:pPr>
      <w:r>
        <w:rPr>
          <w:rFonts w:hint="eastAsia"/>
          <w:lang w:val="en-US" w:eastAsia="zh-CN"/>
        </w:rPr>
        <w:t>察布查尔县</w:t>
      </w:r>
      <w:r>
        <w:rPr>
          <w:rFonts w:hint="eastAsia" w:ascii="Times New Roman" w:hAnsi="Times New Roman" w:cs="Times New Roman"/>
          <w:sz w:val="32"/>
          <w:szCs w:val="32"/>
          <w:lang w:eastAsia="zh-CN"/>
        </w:rPr>
        <w:t>伊犁河</w:t>
      </w:r>
      <w:r>
        <w:rPr>
          <w:rFonts w:hint="eastAsia"/>
          <w:lang w:val="en-US" w:eastAsia="zh-CN"/>
        </w:rPr>
        <w:t>自流灌区水利工程农业供水定价完全成本。</w:t>
      </w:r>
    </w:p>
    <w:p>
      <w:pPr>
        <w:widowControl w:val="0"/>
        <w:numPr>
          <w:ilvl w:val="0"/>
          <w:numId w:val="0"/>
        </w:numPr>
        <w:overflowPunct/>
        <w:topLinePunct w:val="0"/>
        <w:autoSpaceDE/>
        <w:autoSpaceDN/>
        <w:bidi w:val="0"/>
        <w:snapToGrid/>
        <w:ind w:firstLine="640" w:firstLineChars="200"/>
        <w:textAlignment w:val="auto"/>
        <w:rPr>
          <w:rFonts w:hint="eastAsia" w:ascii="Times New Roman" w:hAnsi="Times New Roman" w:cs="Times New Roman"/>
          <w:lang w:val="en-US" w:eastAsia="zh-CN"/>
        </w:rPr>
      </w:pPr>
      <w:bookmarkStart w:id="6" w:name="_Toc6530"/>
      <w:bookmarkStart w:id="7" w:name="_Toc24585"/>
      <w:bookmarkStart w:id="8" w:name="_Toc17186"/>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项目单位基本情况</w:t>
      </w:r>
      <w:r>
        <w:rPr>
          <w:rFonts w:hint="eastAsia" w:ascii="Times New Roman" w:hAnsi="Times New Roman" w:cs="Times New Roman"/>
          <w:lang w:val="en-US" w:eastAsia="zh-CN"/>
        </w:rPr>
        <w:t>（略）</w:t>
      </w:r>
    </w:p>
    <w:bookmarkEnd w:id="6"/>
    <w:bookmarkEnd w:id="7"/>
    <w:p>
      <w:pPr>
        <w:pageBreakBefore w:val="0"/>
        <w:kinsoku/>
        <w:wordWrap/>
        <w:overflowPunct/>
        <w:topLinePunct w:val="0"/>
        <w:autoSpaceDE/>
        <w:autoSpaceDN/>
        <w:bidi w:val="0"/>
        <w:adjustRightInd w:val="0"/>
        <w:snapToGrid w:val="0"/>
        <w:spacing w:line="560" w:lineRule="exact"/>
        <w:ind w:left="0" w:firstLine="640" w:firstLineChars="200"/>
        <w:rPr>
          <w:rFonts w:hint="eastAsia" w:ascii="黑体" w:hAnsi="黑体" w:eastAsia="黑体" w:cs="黑体"/>
          <w:b w:val="0"/>
          <w:bCs w:val="0"/>
          <w:sz w:val="32"/>
          <w:szCs w:val="32"/>
        </w:rPr>
      </w:pPr>
      <w:bookmarkStart w:id="9" w:name="_Toc490"/>
      <w:r>
        <w:rPr>
          <w:rFonts w:hint="eastAsia" w:ascii="黑体" w:hAnsi="黑体" w:eastAsia="黑体" w:cs="黑体"/>
          <w:b w:val="0"/>
          <w:bCs w:val="0"/>
          <w:sz w:val="32"/>
          <w:szCs w:val="32"/>
        </w:rPr>
        <w:t>三、成本</w:t>
      </w:r>
      <w:r>
        <w:rPr>
          <w:rFonts w:hint="eastAsia" w:ascii="黑体" w:hAnsi="黑体" w:eastAsia="黑体" w:cs="黑体"/>
          <w:b w:val="0"/>
          <w:bCs w:val="0"/>
          <w:sz w:val="32"/>
          <w:szCs w:val="32"/>
          <w:lang w:eastAsia="zh-CN"/>
        </w:rPr>
        <w:t>监审</w:t>
      </w:r>
      <w:r>
        <w:rPr>
          <w:rFonts w:hint="eastAsia" w:ascii="黑体" w:hAnsi="黑体" w:eastAsia="黑体" w:cs="黑体"/>
          <w:b w:val="0"/>
          <w:bCs w:val="0"/>
          <w:sz w:val="32"/>
          <w:szCs w:val="32"/>
        </w:rPr>
        <w:t>依据</w:t>
      </w:r>
    </w:p>
    <w:bookmarkEnd w:id="8"/>
    <w:bookmarkEnd w:id="9"/>
    <w:p>
      <w:pPr>
        <w:widowControl w:val="0"/>
        <w:overflowPunct/>
        <w:topLinePunct w:val="0"/>
        <w:autoSpaceDE/>
        <w:autoSpaceDN/>
        <w:bidi w:val="0"/>
        <w:snapToGrid/>
        <w:ind w:firstLine="640" w:firstLineChars="200"/>
        <w:textAlignment w:val="auto"/>
        <w:rPr>
          <w:rFonts w:hint="eastAsia"/>
        </w:rPr>
      </w:pPr>
      <w:r>
        <w:rPr>
          <w:rFonts w:hint="eastAsia"/>
        </w:rPr>
        <w:t>1</w:t>
      </w:r>
      <w:r>
        <w:rPr>
          <w:rFonts w:hint="eastAsia"/>
          <w:lang w:eastAsia="zh-CN"/>
        </w:rPr>
        <w:t>、</w:t>
      </w:r>
      <w:r>
        <w:rPr>
          <w:rFonts w:hint="eastAsia"/>
        </w:rPr>
        <w:t>《中华人民共和国价格法》；</w:t>
      </w:r>
    </w:p>
    <w:p>
      <w:pPr>
        <w:pStyle w:val="42"/>
        <w:pageBreakBefore w:val="0"/>
        <w:widowControl/>
        <w:kinsoku/>
        <w:wordWrap/>
        <w:overflowPunct/>
        <w:topLinePunct w:val="0"/>
        <w:autoSpaceDE/>
        <w:autoSpaceDN/>
        <w:bidi w:val="0"/>
        <w:spacing w:before="0" w:beforeLines="0" w:after="0" w:afterLines="0" w:line="560" w:lineRule="exact"/>
        <w:rPr>
          <w:rFonts w:hint="eastAsia" w:ascii="仿宋_GB2312" w:hAnsi="仿宋_GB2312" w:cs="仿宋_GB2312"/>
          <w:kern w:val="0"/>
        </w:rPr>
      </w:pPr>
      <w:r>
        <w:rPr>
          <w:rFonts w:hint="eastAsia" w:cstheme="minorBidi"/>
          <w:kern w:val="2"/>
          <w:sz w:val="32"/>
          <w:szCs w:val="22"/>
          <w:lang w:val="en-US" w:eastAsia="zh-CN" w:bidi="ar-SA"/>
        </w:rPr>
        <w:t>2、</w:t>
      </w:r>
      <w:r>
        <w:rPr>
          <w:rFonts w:hint="eastAsia" w:ascii="仿宋_GB2312" w:eastAsia="仿宋_GB2312" w:hAnsiTheme="minorHAnsi" w:cstheme="minorBidi"/>
          <w:kern w:val="2"/>
          <w:sz w:val="32"/>
          <w:szCs w:val="22"/>
          <w:lang w:val="en-US" w:eastAsia="zh-CN" w:bidi="ar-SA"/>
        </w:rPr>
        <w:t>《政府制定价格成本监审办法》(国家发展改革委第8号令)</w:t>
      </w:r>
      <w:r>
        <w:rPr>
          <w:rFonts w:hint="eastAsia" w:ascii="Times New Roman" w:hAnsi="Times New Roman" w:eastAsia="仿宋_GB2312" w:cs="Times New Roman"/>
          <w:kern w:val="2"/>
          <w:sz w:val="32"/>
          <w:szCs w:val="32"/>
          <w:lang w:val="en-US" w:eastAsia="zh-CN" w:bidi="ar-SA"/>
        </w:rPr>
        <w:t>；</w:t>
      </w:r>
    </w:p>
    <w:p>
      <w:pPr>
        <w:rPr>
          <w:rFonts w:hint="eastAsia"/>
        </w:rPr>
      </w:pPr>
      <w:r>
        <w:rPr>
          <w:rFonts w:hint="eastAsia"/>
        </w:rPr>
        <w:t>3</w:t>
      </w:r>
      <w:r>
        <w:rPr>
          <w:rFonts w:hint="eastAsia"/>
          <w:lang w:eastAsia="zh-CN"/>
        </w:rPr>
        <w:t>、</w:t>
      </w:r>
      <w:r>
        <w:rPr>
          <w:rFonts w:hint="eastAsia"/>
        </w:rPr>
        <w:t>《国务院办公厅关于推进农业水价综合改革的意见》；</w:t>
      </w:r>
    </w:p>
    <w:p>
      <w:pPr>
        <w:rPr>
          <w:rFonts w:hint="eastAsia"/>
        </w:rPr>
      </w:pPr>
      <w:r>
        <w:rPr>
          <w:rFonts w:hint="eastAsia"/>
        </w:rPr>
        <w:t>4</w:t>
      </w:r>
      <w:r>
        <w:rPr>
          <w:rFonts w:hint="eastAsia"/>
          <w:lang w:eastAsia="zh-CN"/>
        </w:rPr>
        <w:t>、</w:t>
      </w:r>
      <w:r>
        <w:rPr>
          <w:rFonts w:hint="eastAsia"/>
        </w:rPr>
        <w:t>《</w:t>
      </w:r>
      <w:r>
        <w:rPr>
          <w:rFonts w:hint="eastAsia"/>
          <w:lang w:eastAsia="zh-CN"/>
        </w:rPr>
        <w:t>自治区人民政府关于公布</w:t>
      </w:r>
      <w:r>
        <w:rPr>
          <w:rFonts w:hint="eastAsia"/>
        </w:rPr>
        <w:t>新疆维吾尔自治区定价目录</w:t>
      </w:r>
      <w:r>
        <w:rPr>
          <w:rFonts w:hint="eastAsia"/>
          <w:lang w:eastAsia="zh-CN"/>
        </w:rPr>
        <w:t>的通知</w:t>
      </w:r>
      <w:r>
        <w:rPr>
          <w:rFonts w:hint="eastAsia"/>
        </w:rPr>
        <w:t>》</w:t>
      </w:r>
      <w:r>
        <w:rPr>
          <w:rFonts w:hint="eastAsia" w:ascii="仿宋_GB2312" w:hAnsi="仿宋_GB2312" w:cs="仿宋_GB2312"/>
          <w:kern w:val="0"/>
        </w:rPr>
        <w:t>（</w:t>
      </w:r>
      <w:r>
        <w:rPr>
          <w:rFonts w:hint="eastAsia" w:hAnsi="仿宋_GB2312" w:cs="仿宋_GB2312"/>
          <w:kern w:val="0"/>
          <w:lang w:val="en-US" w:eastAsia="zh-CN"/>
        </w:rPr>
        <w:t>新政发</w:t>
      </w:r>
      <w:r>
        <w:rPr>
          <w:rFonts w:hint="eastAsia" w:ascii="仿宋_GB2312" w:hAnsi="仿宋_GB2312" w:cs="仿宋_GB2312"/>
          <w:kern w:val="0"/>
        </w:rPr>
        <w:t>〔</w:t>
      </w:r>
      <w:r>
        <w:rPr>
          <w:rFonts w:hint="eastAsia" w:ascii="仿宋_GB2312" w:hAnsi="仿宋_GB2312" w:cs="仿宋_GB2312"/>
          <w:kern w:val="0"/>
          <w:lang w:val="en-US" w:eastAsia="zh-CN"/>
        </w:rPr>
        <w:t>202</w:t>
      </w:r>
      <w:r>
        <w:rPr>
          <w:rFonts w:hint="eastAsia" w:hAnsi="仿宋_GB2312" w:cs="仿宋_GB2312"/>
          <w:kern w:val="0"/>
          <w:lang w:val="en-US" w:eastAsia="zh-CN"/>
        </w:rPr>
        <w:t>3</w:t>
      </w:r>
      <w:r>
        <w:rPr>
          <w:rFonts w:hint="eastAsia" w:ascii="仿宋_GB2312" w:hAnsi="仿宋_GB2312" w:cs="仿宋_GB2312"/>
          <w:kern w:val="0"/>
        </w:rPr>
        <w:t>〕</w:t>
      </w:r>
      <w:r>
        <w:rPr>
          <w:rFonts w:hint="eastAsia" w:hAnsi="仿宋_GB2312" w:cs="仿宋_GB2312"/>
          <w:kern w:val="0"/>
          <w:lang w:val="en-US" w:eastAsia="zh-CN"/>
        </w:rPr>
        <w:t>34</w:t>
      </w:r>
      <w:r>
        <w:rPr>
          <w:rFonts w:hint="eastAsia" w:ascii="仿宋_GB2312" w:hAnsi="仿宋_GB2312" w:cs="仿宋_GB2312"/>
          <w:kern w:val="0"/>
        </w:rPr>
        <w:t>号）</w:t>
      </w:r>
      <w:r>
        <w:rPr>
          <w:rFonts w:hint="eastAsia"/>
        </w:rPr>
        <w:t>；</w:t>
      </w:r>
    </w:p>
    <w:p>
      <w:pPr>
        <w:widowControl w:val="0"/>
        <w:overflowPunct/>
        <w:topLinePunct w:val="0"/>
        <w:autoSpaceDE/>
        <w:autoSpaceDN/>
        <w:bidi w:val="0"/>
        <w:snapToGrid/>
        <w:ind w:firstLine="640" w:firstLineChars="200"/>
        <w:textAlignment w:val="auto"/>
        <w:rPr>
          <w:rFonts w:hint="eastAsia"/>
        </w:rPr>
      </w:pPr>
      <w:r>
        <w:rPr>
          <w:rFonts w:hint="eastAsia"/>
        </w:rPr>
        <w:t>5</w:t>
      </w:r>
      <w:r>
        <w:rPr>
          <w:rFonts w:hint="eastAsia"/>
          <w:lang w:eastAsia="zh-CN"/>
        </w:rPr>
        <w:t>、</w:t>
      </w:r>
      <w:r>
        <w:rPr>
          <w:rFonts w:hint="eastAsia"/>
        </w:rPr>
        <w:t>《</w:t>
      </w:r>
      <w:r>
        <w:rPr>
          <w:rFonts w:hint="eastAsia"/>
          <w:lang w:eastAsia="zh-CN"/>
        </w:rPr>
        <w:t>水利工程供水成本监审办法</w:t>
      </w:r>
      <w:r>
        <w:rPr>
          <w:rFonts w:hint="eastAsia"/>
        </w:rPr>
        <w:t>》；</w:t>
      </w:r>
    </w:p>
    <w:p>
      <w:pPr>
        <w:widowControl w:val="0"/>
        <w:overflowPunct/>
        <w:topLinePunct w:val="0"/>
        <w:autoSpaceDE/>
        <w:autoSpaceDN/>
        <w:bidi w:val="0"/>
        <w:snapToGrid/>
        <w:ind w:firstLine="640" w:firstLineChars="200"/>
        <w:textAlignment w:val="auto"/>
        <w:rPr>
          <w:rFonts w:hint="eastAsia"/>
        </w:rPr>
      </w:pPr>
      <w:r>
        <w:rPr>
          <w:rFonts w:hint="eastAsia"/>
        </w:rPr>
        <w:t>6</w:t>
      </w:r>
      <w:r>
        <w:rPr>
          <w:rFonts w:hint="eastAsia"/>
          <w:lang w:eastAsia="zh-CN"/>
        </w:rPr>
        <w:t>、</w:t>
      </w:r>
      <w:r>
        <w:rPr>
          <w:rFonts w:hint="eastAsia"/>
        </w:rPr>
        <w:t>《自治区人民政府印发新疆维吾尔自治区农业水价综合改革实施方案的通知》；</w:t>
      </w:r>
    </w:p>
    <w:p>
      <w:pPr>
        <w:widowControl w:val="0"/>
        <w:overflowPunct/>
        <w:topLinePunct w:val="0"/>
        <w:autoSpaceDE/>
        <w:autoSpaceDN/>
        <w:bidi w:val="0"/>
        <w:snapToGrid/>
        <w:ind w:firstLine="640" w:firstLineChars="200"/>
        <w:textAlignment w:val="auto"/>
        <w:rPr>
          <w:rFonts w:hint="eastAsia"/>
        </w:rPr>
      </w:pPr>
      <w:r>
        <w:rPr>
          <w:rFonts w:hint="eastAsia"/>
        </w:rPr>
        <w:t>7</w:t>
      </w:r>
      <w:r>
        <w:rPr>
          <w:rFonts w:hint="eastAsia"/>
          <w:lang w:eastAsia="zh-CN"/>
        </w:rPr>
        <w:t>、</w:t>
      </w:r>
      <w:r>
        <w:rPr>
          <w:rFonts w:hint="eastAsia"/>
        </w:rPr>
        <w:t>《关于贯彻落实＜国务院办公厅关于推进农业水价综合改革的意见＞的通知》</w:t>
      </w:r>
    </w:p>
    <w:p>
      <w:pPr>
        <w:widowControl w:val="0"/>
        <w:overflowPunct/>
        <w:topLinePunct w:val="0"/>
        <w:autoSpaceDE/>
        <w:autoSpaceDN/>
        <w:bidi w:val="0"/>
        <w:snapToGrid/>
        <w:ind w:firstLine="640" w:firstLineChars="200"/>
        <w:textAlignment w:val="auto"/>
        <w:rPr>
          <w:rFonts w:hint="eastAsia"/>
        </w:rPr>
      </w:pPr>
      <w:r>
        <w:rPr>
          <w:rFonts w:hint="eastAsia"/>
        </w:rPr>
        <w:t>8</w:t>
      </w:r>
      <w:r>
        <w:rPr>
          <w:rFonts w:hint="eastAsia"/>
          <w:lang w:eastAsia="zh-CN"/>
        </w:rPr>
        <w:t>、</w:t>
      </w:r>
      <w:r>
        <w:rPr>
          <w:rFonts w:hint="eastAsia" w:ascii="仿宋_GB2312" w:hAnsi="仿宋_GB2312" w:cs="仿宋_GB2312"/>
          <w:kern w:val="0"/>
          <w:lang w:val="en-US" w:eastAsia="zh-CN"/>
        </w:rPr>
        <w:t>《关于印发</w:t>
      </w:r>
      <w:r>
        <w:rPr>
          <w:rFonts w:hint="eastAsia"/>
        </w:rPr>
        <w:t>＜</w:t>
      </w:r>
      <w:r>
        <w:rPr>
          <w:rFonts w:hint="eastAsia" w:ascii="仿宋_GB2312" w:hAnsi="仿宋_GB2312" w:cs="仿宋_GB2312"/>
          <w:kern w:val="0"/>
          <w:lang w:val="en-US" w:eastAsia="zh-CN"/>
        </w:rPr>
        <w:t>伊犁州202</w:t>
      </w:r>
      <w:r>
        <w:rPr>
          <w:rFonts w:hint="eastAsia" w:hAnsi="仿宋_GB2312" w:cs="仿宋_GB2312"/>
          <w:kern w:val="0"/>
          <w:lang w:val="en-US" w:eastAsia="zh-CN"/>
        </w:rPr>
        <w:t>4</w:t>
      </w:r>
      <w:r>
        <w:rPr>
          <w:rFonts w:hint="eastAsia" w:ascii="仿宋_GB2312" w:hAnsi="仿宋_GB2312" w:cs="仿宋_GB2312"/>
          <w:kern w:val="0"/>
          <w:lang w:val="en-US" w:eastAsia="zh-CN"/>
        </w:rPr>
        <w:t>年度农业水价综合改革</w:t>
      </w:r>
      <w:r>
        <w:rPr>
          <w:rFonts w:hint="eastAsia" w:hAnsi="仿宋_GB2312" w:cs="仿宋_GB2312"/>
          <w:kern w:val="0"/>
          <w:lang w:val="en-US" w:eastAsia="zh-CN"/>
        </w:rPr>
        <w:t>巩固提升方案</w:t>
      </w:r>
      <w:r>
        <w:rPr>
          <w:rFonts w:hint="eastAsia"/>
        </w:rPr>
        <w:t>＞</w:t>
      </w:r>
      <w:r>
        <w:rPr>
          <w:rFonts w:hint="eastAsia" w:ascii="仿宋_GB2312" w:hAnsi="仿宋_GB2312" w:cs="仿宋_GB2312"/>
          <w:kern w:val="0"/>
          <w:lang w:val="en-US" w:eastAsia="zh-CN"/>
        </w:rPr>
        <w:t>通知》</w:t>
      </w:r>
      <w:r>
        <w:rPr>
          <w:rFonts w:hint="eastAsia" w:ascii="仿宋_GB2312" w:hAnsi="仿宋_GB2312" w:cs="仿宋_GB2312"/>
          <w:kern w:val="0"/>
        </w:rPr>
        <w:t>（</w:t>
      </w:r>
      <w:r>
        <w:rPr>
          <w:rFonts w:hint="eastAsia" w:ascii="仿宋_GB2312" w:hAnsi="仿宋_GB2312" w:cs="仿宋_GB2312"/>
          <w:kern w:val="0"/>
          <w:lang w:val="en-US" w:eastAsia="zh-CN"/>
        </w:rPr>
        <w:t>伊州水发</w:t>
      </w:r>
      <w:r>
        <w:rPr>
          <w:rFonts w:hint="eastAsia" w:ascii="仿宋_GB2312" w:hAnsi="仿宋_GB2312" w:cs="仿宋_GB2312"/>
          <w:kern w:val="0"/>
        </w:rPr>
        <w:t>〔</w:t>
      </w:r>
      <w:r>
        <w:rPr>
          <w:rFonts w:hint="eastAsia" w:ascii="仿宋_GB2312" w:hAnsi="仿宋_GB2312" w:cs="仿宋_GB2312"/>
          <w:kern w:val="0"/>
          <w:lang w:val="en-US" w:eastAsia="zh-CN"/>
        </w:rPr>
        <w:t>202</w:t>
      </w:r>
      <w:r>
        <w:rPr>
          <w:rFonts w:hint="eastAsia" w:hAnsi="仿宋_GB2312" w:cs="仿宋_GB2312"/>
          <w:kern w:val="0"/>
          <w:lang w:val="en-US" w:eastAsia="zh-CN"/>
        </w:rPr>
        <w:t>4</w:t>
      </w:r>
      <w:r>
        <w:rPr>
          <w:rFonts w:hint="eastAsia" w:ascii="仿宋_GB2312" w:hAnsi="仿宋_GB2312" w:cs="仿宋_GB2312"/>
          <w:kern w:val="0"/>
        </w:rPr>
        <w:t>〕</w:t>
      </w:r>
      <w:r>
        <w:rPr>
          <w:rFonts w:hint="eastAsia" w:hAnsi="仿宋_GB2312" w:cs="仿宋_GB2312"/>
          <w:kern w:val="0"/>
          <w:lang w:val="en-US" w:eastAsia="zh-CN"/>
        </w:rPr>
        <w:t>103</w:t>
      </w:r>
      <w:r>
        <w:rPr>
          <w:rFonts w:hint="eastAsia" w:ascii="仿宋_GB2312" w:hAnsi="仿宋_GB2312" w:cs="仿宋_GB2312"/>
          <w:kern w:val="0"/>
        </w:rPr>
        <w:t>号）</w:t>
      </w:r>
      <w:r>
        <w:rPr>
          <w:rFonts w:hint="eastAsia"/>
          <w:lang w:val="en-US" w:eastAsia="zh-CN"/>
        </w:rPr>
        <w:t>；</w:t>
      </w:r>
    </w:p>
    <w:p>
      <w:pPr>
        <w:pStyle w:val="42"/>
        <w:pageBreakBefore w:val="0"/>
        <w:widowControl/>
        <w:kinsoku/>
        <w:wordWrap/>
        <w:overflowPunct/>
        <w:topLinePunct w:val="0"/>
        <w:autoSpaceDE/>
        <w:autoSpaceDN/>
        <w:bidi w:val="0"/>
        <w:spacing w:before="0" w:beforeLines="0" w:after="0" w:afterLines="0" w:line="560" w:lineRule="exact"/>
        <w:ind w:left="0" w:firstLine="640" w:firstLineChars="200"/>
        <w:rPr>
          <w:rFonts w:hint="eastAsia" w:ascii="Times New Roman" w:hAnsi="Times New Roman" w:cs="Times New Roman"/>
          <w:kern w:val="2"/>
          <w:sz w:val="32"/>
          <w:szCs w:val="32"/>
          <w:lang w:val="en-US" w:eastAsia="zh-CN" w:bidi="ar-SA"/>
        </w:rPr>
      </w:pPr>
      <w:r>
        <w:rPr>
          <w:rFonts w:hint="eastAsia" w:cstheme="minorBidi"/>
          <w:kern w:val="2"/>
          <w:sz w:val="32"/>
          <w:szCs w:val="22"/>
          <w:lang w:val="en-US" w:eastAsia="zh-CN" w:bidi="ar-SA"/>
        </w:rPr>
        <w:t>9</w:t>
      </w:r>
      <w:r>
        <w:rPr>
          <w:rFonts w:hint="eastAsia" w:ascii="仿宋_GB2312" w:eastAsia="仿宋_GB2312" w:hAnsiTheme="minorHAnsi" w:cstheme="minorBidi"/>
          <w:kern w:val="2"/>
          <w:sz w:val="32"/>
          <w:szCs w:val="22"/>
          <w:lang w:val="en-US" w:eastAsia="zh-CN" w:bidi="ar-SA"/>
        </w:rPr>
        <w:t>、</w:t>
      </w:r>
      <w:r>
        <w:rPr>
          <w:rFonts w:hint="eastAsia" w:ascii="Times New Roman" w:hAnsi="Times New Roman" w:eastAsia="仿宋_GB2312" w:cs="Times New Roman"/>
          <w:kern w:val="2"/>
          <w:sz w:val="32"/>
          <w:szCs w:val="32"/>
          <w:lang w:val="en-US" w:eastAsia="zh-CN" w:bidi="ar-SA"/>
        </w:rPr>
        <w:t>其他相关文件及规定说明</w:t>
      </w:r>
      <w:r>
        <w:rPr>
          <w:rFonts w:hint="eastAsia" w:ascii="Times New Roman" w:hAnsi="Times New Roman" w:cs="Times New Roman"/>
          <w:kern w:val="2"/>
          <w:sz w:val="32"/>
          <w:szCs w:val="32"/>
          <w:lang w:val="en-US" w:eastAsia="zh-CN" w:bidi="ar-SA"/>
        </w:rPr>
        <w:t>。</w:t>
      </w:r>
    </w:p>
    <w:p>
      <w:pPr>
        <w:pageBreakBefore w:val="0"/>
        <w:kinsoku/>
        <w:wordWrap/>
        <w:overflowPunct/>
        <w:topLinePunct w:val="0"/>
        <w:autoSpaceDE/>
        <w:autoSpaceDN/>
        <w:bidi w:val="0"/>
        <w:adjustRightInd w:val="0"/>
        <w:snapToGrid w:val="0"/>
        <w:spacing w:line="560" w:lineRule="exact"/>
        <w:ind w:left="0"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四、成本</w:t>
      </w:r>
      <w:r>
        <w:rPr>
          <w:rFonts w:hint="eastAsia" w:ascii="黑体" w:hAnsi="黑体" w:eastAsia="黑体" w:cs="黑体"/>
          <w:b w:val="0"/>
          <w:bCs w:val="0"/>
          <w:sz w:val="32"/>
          <w:szCs w:val="32"/>
          <w:lang w:eastAsia="zh-CN"/>
        </w:rPr>
        <w:t>监审</w:t>
      </w:r>
      <w:r>
        <w:rPr>
          <w:rFonts w:hint="eastAsia" w:ascii="黑体" w:hAnsi="黑体" w:eastAsia="黑体" w:cs="黑体"/>
          <w:b w:val="0"/>
          <w:bCs w:val="0"/>
          <w:sz w:val="32"/>
          <w:szCs w:val="32"/>
        </w:rPr>
        <w:t>程序</w:t>
      </w:r>
    </w:p>
    <w:p>
      <w:pPr>
        <w:widowControl w:val="0"/>
        <w:overflowPunct/>
        <w:topLinePunct w:val="0"/>
        <w:autoSpaceDE/>
        <w:autoSpaceDN/>
        <w:bidi w:val="0"/>
        <w:snapToGrid/>
        <w:ind w:left="0" w:leftChars="0" w:firstLine="640" w:firstLineChars="200"/>
        <w:textAlignment w:val="auto"/>
        <w:rPr>
          <w:rFonts w:hint="eastAsia" w:ascii="楷体" w:hAnsi="楷体" w:eastAsia="楷体" w:cs="楷体"/>
          <w:b w:val="0"/>
          <w:bCs w:val="0"/>
          <w:lang w:eastAsia="zh-CN"/>
        </w:rPr>
      </w:pPr>
      <w:bookmarkStart w:id="10" w:name="_Toc19884"/>
      <w:r>
        <w:rPr>
          <w:rFonts w:hint="eastAsia" w:ascii="楷体" w:hAnsi="楷体" w:eastAsia="楷体" w:cs="楷体"/>
          <w:b w:val="0"/>
          <w:bCs w:val="0"/>
          <w:lang w:eastAsia="zh-CN"/>
        </w:rPr>
        <w:t>（一）</w:t>
      </w:r>
      <w:r>
        <w:rPr>
          <w:rFonts w:hint="eastAsia" w:ascii="楷体" w:hAnsi="楷体" w:eastAsia="楷体" w:cs="楷体"/>
          <w:b w:val="0"/>
          <w:bCs w:val="0"/>
        </w:rPr>
        <w:t>成本审核的原则</w:t>
      </w:r>
      <w:bookmarkEnd w:id="10"/>
      <w:r>
        <w:rPr>
          <w:rFonts w:hint="eastAsia" w:ascii="楷体" w:hAnsi="楷体" w:eastAsia="楷体" w:cs="楷体"/>
          <w:b w:val="0"/>
          <w:bCs w:val="0"/>
          <w:lang w:eastAsia="zh-CN"/>
        </w:rPr>
        <w:t>：</w:t>
      </w:r>
    </w:p>
    <w:p>
      <w:pPr>
        <w:widowControl w:val="0"/>
        <w:overflowPunct/>
        <w:topLinePunct w:val="0"/>
        <w:autoSpaceDE/>
        <w:autoSpaceDN/>
        <w:bidi w:val="0"/>
        <w:snapToGrid/>
        <w:ind w:firstLine="640" w:firstLineChars="200"/>
        <w:textAlignment w:val="auto"/>
      </w:pPr>
      <w:r>
        <w:rPr>
          <w:rFonts w:hint="eastAsia"/>
        </w:rPr>
        <w:t>（1）合法性原则；</w:t>
      </w:r>
    </w:p>
    <w:p>
      <w:pPr>
        <w:widowControl w:val="0"/>
        <w:overflowPunct/>
        <w:topLinePunct w:val="0"/>
        <w:autoSpaceDE/>
        <w:autoSpaceDN/>
        <w:bidi w:val="0"/>
        <w:snapToGrid/>
        <w:ind w:firstLine="640" w:firstLineChars="200"/>
        <w:textAlignment w:val="auto"/>
      </w:pPr>
      <w:r>
        <w:rPr>
          <w:rFonts w:hint="eastAsia"/>
        </w:rPr>
        <w:t>（2）相关性原则；</w:t>
      </w:r>
    </w:p>
    <w:p>
      <w:pPr>
        <w:widowControl w:val="0"/>
        <w:overflowPunct/>
        <w:topLinePunct w:val="0"/>
        <w:autoSpaceDE/>
        <w:autoSpaceDN/>
        <w:bidi w:val="0"/>
        <w:snapToGrid/>
        <w:ind w:firstLine="640" w:firstLineChars="200"/>
        <w:textAlignment w:val="auto"/>
      </w:pPr>
      <w:r>
        <w:rPr>
          <w:rFonts w:hint="eastAsia"/>
        </w:rPr>
        <w:t>（3）权责发生制原则；</w:t>
      </w:r>
    </w:p>
    <w:p>
      <w:pPr>
        <w:widowControl w:val="0"/>
        <w:overflowPunct/>
        <w:topLinePunct w:val="0"/>
        <w:autoSpaceDE/>
        <w:autoSpaceDN/>
        <w:bidi w:val="0"/>
        <w:snapToGrid/>
        <w:ind w:firstLine="640" w:firstLineChars="200"/>
        <w:textAlignment w:val="auto"/>
      </w:pPr>
      <w:r>
        <w:rPr>
          <w:rFonts w:hint="eastAsia"/>
        </w:rPr>
        <w:t>（4）分类核算的原则。</w:t>
      </w:r>
      <w:bookmarkStart w:id="11" w:name="_Toc8476"/>
    </w:p>
    <w:bookmarkEnd w:id="11"/>
    <w:p>
      <w:pPr>
        <w:widowControl w:val="0"/>
        <w:overflowPunct/>
        <w:topLinePunct w:val="0"/>
        <w:autoSpaceDE/>
        <w:autoSpaceDN/>
        <w:bidi w:val="0"/>
        <w:snapToGrid/>
        <w:ind w:left="0" w:leftChars="0" w:firstLine="640" w:firstLineChars="200"/>
        <w:textAlignment w:val="auto"/>
        <w:rPr>
          <w:rFonts w:hint="eastAsia" w:ascii="楷体" w:hAnsi="楷体" w:eastAsia="楷体" w:cs="楷体"/>
          <w:b w:val="0"/>
          <w:bCs w:val="0"/>
        </w:rPr>
      </w:pPr>
      <w:r>
        <w:rPr>
          <w:rFonts w:hint="eastAsia" w:ascii="楷体" w:hAnsi="楷体" w:eastAsia="楷体" w:cs="楷体"/>
          <w:b w:val="0"/>
          <w:bCs w:val="0"/>
          <w:lang w:eastAsia="zh-CN"/>
        </w:rPr>
        <w:t>（二）</w:t>
      </w:r>
      <w:r>
        <w:rPr>
          <w:rFonts w:hint="eastAsia" w:ascii="楷体" w:hAnsi="楷体" w:eastAsia="楷体" w:cs="楷体"/>
          <w:b w:val="0"/>
          <w:bCs w:val="0"/>
        </w:rPr>
        <w:t>工作程序</w:t>
      </w:r>
    </w:p>
    <w:p>
      <w:pPr>
        <w:widowControl w:val="0"/>
        <w:overflowPunct/>
        <w:topLinePunct w:val="0"/>
        <w:autoSpaceDE/>
        <w:autoSpaceDN/>
        <w:bidi w:val="0"/>
        <w:snapToGrid/>
        <w:ind w:firstLine="640" w:firstLineChars="200"/>
        <w:textAlignment w:val="auto"/>
        <w:rPr>
          <w:rFonts w:hint="eastAsia"/>
        </w:rPr>
      </w:pPr>
      <w:r>
        <w:rPr>
          <w:rFonts w:hint="eastAsia"/>
        </w:rPr>
        <w:t>在这次</w:t>
      </w:r>
      <w:r>
        <w:rPr>
          <w:rFonts w:hint="eastAsia"/>
          <w:lang w:eastAsia="zh-CN"/>
        </w:rPr>
        <w:t>监审</w:t>
      </w:r>
      <w:r>
        <w:rPr>
          <w:rFonts w:hint="eastAsia"/>
        </w:rPr>
        <w:t>中，我们通过实地调查、测算的方法，对该单位</w:t>
      </w:r>
      <w:bookmarkStart w:id="12" w:name="_Toc13052"/>
      <w:bookmarkStart w:id="13" w:name="_Toc26997"/>
      <w:r>
        <w:rPr>
          <w:rFonts w:hint="eastAsia"/>
        </w:rPr>
        <w:t>供水运营成本资料所涉及到的年度会计决算报表、会计账薄、明细账和原始票据等资料进行了全面的审核。</w:t>
      </w:r>
    </w:p>
    <w:p>
      <w:pPr>
        <w:widowControl w:val="0"/>
        <w:overflowPunct/>
        <w:topLinePunct w:val="0"/>
        <w:autoSpaceDE/>
        <w:autoSpaceDN/>
        <w:bidi w:val="0"/>
        <w:snapToGrid/>
        <w:ind w:firstLine="640" w:firstLineChars="200"/>
        <w:textAlignment w:val="auto"/>
        <w:rPr>
          <w:rFonts w:hint="eastAsia"/>
        </w:rPr>
      </w:pPr>
      <w:r>
        <w:rPr>
          <w:rFonts w:hint="eastAsia"/>
        </w:rPr>
        <w:t>（1）按照政府制定价格成本监审办法规定，对供水单位所报成本资料内容的完整性进行初审并要求补充提供所需的有关资料。</w:t>
      </w:r>
    </w:p>
    <w:p>
      <w:pPr>
        <w:widowControl w:val="0"/>
        <w:overflowPunct/>
        <w:topLinePunct w:val="0"/>
        <w:autoSpaceDE/>
        <w:autoSpaceDN/>
        <w:bidi w:val="0"/>
        <w:snapToGrid/>
        <w:ind w:firstLine="640" w:firstLineChars="200"/>
        <w:textAlignment w:val="auto"/>
        <w:rPr>
          <w:rFonts w:hint="eastAsia"/>
        </w:rPr>
      </w:pPr>
      <w:r>
        <w:rPr>
          <w:rFonts w:hint="eastAsia"/>
        </w:rPr>
        <w:t>（2）按政府制定价格成本监审办法及有关规定对所报成本资料进行审核。</w:t>
      </w:r>
    </w:p>
    <w:p>
      <w:pPr>
        <w:widowControl w:val="0"/>
        <w:overflowPunct/>
        <w:topLinePunct w:val="0"/>
        <w:autoSpaceDE/>
        <w:autoSpaceDN/>
        <w:bidi w:val="0"/>
        <w:snapToGrid/>
        <w:ind w:firstLine="640" w:firstLineChars="200"/>
        <w:textAlignment w:val="auto"/>
        <w:rPr>
          <w:rFonts w:hint="eastAsia"/>
        </w:rPr>
      </w:pPr>
      <w:r>
        <w:rPr>
          <w:rFonts w:hint="eastAsia"/>
        </w:rPr>
        <w:t>（3）对该单位会计账簿、会计凭证、实物进行实地</w:t>
      </w:r>
      <w:r>
        <w:rPr>
          <w:rFonts w:hint="eastAsia"/>
          <w:lang w:eastAsia="zh-CN"/>
        </w:rPr>
        <w:t>监审</w:t>
      </w:r>
      <w:r>
        <w:rPr>
          <w:rFonts w:hint="eastAsia"/>
        </w:rPr>
        <w:t>，并做好实地成本</w:t>
      </w:r>
      <w:r>
        <w:rPr>
          <w:rFonts w:hint="eastAsia"/>
          <w:lang w:eastAsia="zh-CN"/>
        </w:rPr>
        <w:t>监审</w:t>
      </w:r>
      <w:r>
        <w:rPr>
          <w:rFonts w:hint="eastAsia"/>
        </w:rPr>
        <w:t>记录。</w:t>
      </w:r>
    </w:p>
    <w:p>
      <w:pPr>
        <w:widowControl w:val="0"/>
        <w:overflowPunct/>
        <w:topLinePunct w:val="0"/>
        <w:autoSpaceDE/>
        <w:autoSpaceDN/>
        <w:bidi w:val="0"/>
        <w:snapToGrid/>
        <w:ind w:firstLine="640" w:firstLineChars="200"/>
        <w:textAlignment w:val="auto"/>
        <w:rPr>
          <w:rFonts w:hint="eastAsia"/>
        </w:rPr>
      </w:pPr>
      <w:r>
        <w:rPr>
          <w:rFonts w:hint="eastAsia"/>
        </w:rPr>
        <w:t>（4）在财务成本审核的基础上形成经营者成本核实的意见，反馈给</w:t>
      </w:r>
      <w:r>
        <w:rPr>
          <w:rFonts w:hint="eastAsia"/>
          <w:lang w:eastAsia="zh-CN"/>
        </w:rPr>
        <w:t>项目</w:t>
      </w:r>
      <w:r>
        <w:rPr>
          <w:rFonts w:hint="eastAsia"/>
        </w:rPr>
        <w:t>单位。</w:t>
      </w:r>
    </w:p>
    <w:p>
      <w:pPr>
        <w:widowControl w:val="0"/>
        <w:overflowPunct/>
        <w:topLinePunct w:val="0"/>
        <w:autoSpaceDE/>
        <w:autoSpaceDN/>
        <w:bidi w:val="0"/>
        <w:snapToGrid/>
        <w:ind w:firstLine="640" w:firstLineChars="200"/>
        <w:textAlignment w:val="auto"/>
        <w:rPr>
          <w:rFonts w:hint="eastAsia"/>
        </w:rPr>
      </w:pPr>
      <w:r>
        <w:rPr>
          <w:rFonts w:hint="eastAsia"/>
        </w:rPr>
        <w:t>（5）按照最终审核的数据填列水利工程供水成本审核表。</w:t>
      </w:r>
    </w:p>
    <w:p>
      <w:pPr>
        <w:widowControl w:val="0"/>
        <w:overflowPunct/>
        <w:topLinePunct w:val="0"/>
        <w:autoSpaceDE/>
        <w:autoSpaceDN/>
        <w:bidi w:val="0"/>
        <w:snapToGrid/>
        <w:ind w:firstLine="640" w:firstLineChars="200"/>
        <w:textAlignment w:val="auto"/>
        <w:rPr>
          <w:rFonts w:hint="eastAsia" w:ascii="楷体" w:hAnsi="楷体" w:eastAsia="楷体" w:cs="楷体"/>
        </w:rPr>
      </w:pPr>
      <w:r>
        <w:rPr>
          <w:rFonts w:hint="eastAsia"/>
        </w:rPr>
        <w:t xml:space="preserve"> </w:t>
      </w:r>
      <w:r>
        <w:rPr>
          <w:rFonts w:hint="eastAsia" w:ascii="楷体" w:hAnsi="楷体" w:eastAsia="楷体" w:cs="楷体"/>
          <w:lang w:eastAsia="zh-CN"/>
        </w:rPr>
        <w:t>（三）</w:t>
      </w:r>
      <w:r>
        <w:rPr>
          <w:rFonts w:hint="eastAsia" w:ascii="楷体" w:hAnsi="楷体" w:eastAsia="楷体" w:cs="楷体"/>
        </w:rPr>
        <w:t>成本核算方法和成本费用分摊方法</w:t>
      </w:r>
    </w:p>
    <w:p>
      <w:pPr>
        <w:widowControl w:val="0"/>
        <w:overflowPunct/>
        <w:topLinePunct w:val="0"/>
        <w:autoSpaceDE/>
        <w:autoSpaceDN/>
        <w:bidi w:val="0"/>
        <w:snapToGrid/>
        <w:ind w:firstLine="640" w:firstLineChars="200"/>
        <w:textAlignment w:val="auto"/>
        <w:rPr>
          <w:rFonts w:hint="eastAsia"/>
        </w:rPr>
      </w:pPr>
      <w:r>
        <w:rPr>
          <w:rFonts w:hint="eastAsia"/>
        </w:rPr>
        <w:t>（1）计入定价成本的费用符合《中华人民共和国会计法》等有关法律、行政法规和财务会计制度的规定。</w:t>
      </w:r>
      <w:r>
        <w:rPr>
          <w:rFonts w:hint="eastAsia"/>
        </w:rPr>
        <w:br w:type="textWrapping"/>
      </w:r>
      <w:r>
        <w:rPr>
          <w:rFonts w:hint="eastAsia"/>
        </w:rPr>
        <w:t xml:space="preserve">    （2）影响定价成本各项费用的主要技术、经济指标符合行业标准或社会公允水平。</w:t>
      </w:r>
      <w:r>
        <w:rPr>
          <w:rFonts w:hint="eastAsia"/>
        </w:rPr>
        <w:br w:type="textWrapping"/>
      </w:r>
      <w:r>
        <w:rPr>
          <w:rFonts w:hint="eastAsia"/>
        </w:rPr>
        <w:t xml:space="preserve">    （3）计入供水定价成本的费用，需为供水生产经营过程直接相关或间接相关的费用。  </w:t>
      </w:r>
      <w:r>
        <w:rPr>
          <w:rFonts w:hint="eastAsia"/>
        </w:rPr>
        <w:br w:type="textWrapping"/>
      </w:r>
      <w:r>
        <w:rPr>
          <w:rFonts w:hint="eastAsia"/>
        </w:rPr>
        <w:t xml:space="preserve">   </w:t>
      </w:r>
      <w:r>
        <w:rPr>
          <w:rFonts w:hint="eastAsia"/>
          <w:lang w:val="en-US" w:eastAsia="zh-CN"/>
        </w:rPr>
        <w:t xml:space="preserve"> </w:t>
      </w:r>
      <w:r>
        <w:rPr>
          <w:rFonts w:hint="eastAsia"/>
        </w:rPr>
        <w:t>（4）本期成本应负担的费用，不论款项是否支付，均应计入本期成本；凡是不属于本期成本应负担的费用，即使款项已经支付，也不得计入本期成本。重点对固定资产原值及折旧、人员工资、用水量、大修理费等进行了审核。</w:t>
      </w:r>
      <w:bookmarkStart w:id="14" w:name="_Toc8160"/>
    </w:p>
    <w:bookmarkEnd w:id="12"/>
    <w:bookmarkEnd w:id="13"/>
    <w:bookmarkEnd w:id="14"/>
    <w:p>
      <w:pPr>
        <w:pageBreakBefore w:val="0"/>
        <w:kinsoku/>
        <w:wordWrap/>
        <w:overflowPunct/>
        <w:topLinePunct w:val="0"/>
        <w:autoSpaceDE/>
        <w:autoSpaceDN/>
        <w:bidi w:val="0"/>
        <w:spacing w:line="560" w:lineRule="exact"/>
        <w:ind w:left="0" w:firstLine="640" w:firstLineChars="200"/>
        <w:rPr>
          <w:rFonts w:hint="eastAsia" w:ascii="Times New Roman" w:hAnsi="Times New Roman" w:eastAsia="仿宋_GB2312" w:cs="Times New Roman"/>
          <w:color w:val="auto"/>
          <w:kern w:val="2"/>
          <w:sz w:val="32"/>
          <w:szCs w:val="32"/>
          <w:highlight w:val="none"/>
          <w:lang w:val="en-US" w:eastAsia="zh-CN" w:bidi="ar-SA"/>
        </w:rPr>
      </w:pPr>
      <w:bookmarkStart w:id="15" w:name="_Toc1353"/>
      <w:r>
        <w:rPr>
          <w:rFonts w:hint="eastAsia" w:ascii="黑体" w:hAnsi="黑体" w:eastAsia="黑体" w:cs="黑体"/>
          <w:b w:val="0"/>
          <w:bCs w:val="0"/>
          <w:sz w:val="32"/>
          <w:szCs w:val="32"/>
        </w:rPr>
        <w:t>五、成本</w:t>
      </w:r>
      <w:r>
        <w:rPr>
          <w:rFonts w:hint="eastAsia" w:ascii="黑体" w:hAnsi="黑体" w:eastAsia="黑体" w:cs="黑体"/>
          <w:b w:val="0"/>
          <w:bCs w:val="0"/>
          <w:sz w:val="32"/>
          <w:szCs w:val="32"/>
          <w:lang w:eastAsia="zh-CN"/>
        </w:rPr>
        <w:t>监审情况</w:t>
      </w:r>
    </w:p>
    <w:p>
      <w:pPr>
        <w:widowControl w:val="0"/>
        <w:overflowPunct/>
        <w:topLinePunct w:val="0"/>
        <w:autoSpaceDE/>
        <w:autoSpaceDN/>
        <w:bidi w:val="0"/>
        <w:snapToGrid/>
        <w:ind w:firstLine="640" w:firstLineChars="200"/>
        <w:textAlignment w:val="auto"/>
        <w:rPr>
          <w:rFonts w:hint="eastAsia"/>
        </w:rPr>
      </w:pPr>
      <w:r>
        <w:rPr>
          <w:rFonts w:hint="eastAsia"/>
        </w:rPr>
        <w:t>水利工程供水定价成本由合理的供水生产成本和期间费用构成。 供水生产成本是指水利工程生产过程中发生的合理支出包括直接工资、直接材料、其他直接支出和制造费用。</w:t>
      </w:r>
    </w:p>
    <w:p>
      <w:pPr>
        <w:widowControl w:val="0"/>
        <w:overflowPunct/>
        <w:topLinePunct w:val="0"/>
        <w:autoSpaceDE/>
        <w:autoSpaceDN/>
        <w:bidi w:val="0"/>
        <w:snapToGrid/>
        <w:ind w:firstLine="640" w:firstLineChars="200"/>
        <w:textAlignment w:val="auto"/>
        <w:rPr>
          <w:rFonts w:hint="eastAsia"/>
          <w:lang w:eastAsia="zh-CN"/>
        </w:rPr>
      </w:pPr>
      <w:r>
        <w:rPr>
          <w:rFonts w:hint="eastAsia" w:ascii="楷体" w:hAnsi="楷体" w:eastAsia="楷体" w:cs="楷体"/>
          <w:b/>
          <w:bCs/>
        </w:rPr>
        <w:t>（一）供水生产成本</w:t>
      </w:r>
      <w:bookmarkEnd w:id="15"/>
      <w:r>
        <w:rPr>
          <w:rFonts w:hint="eastAsia" w:ascii="楷体" w:hAnsi="楷体" w:eastAsia="楷体" w:cs="楷体"/>
          <w:b/>
          <w:bCs/>
          <w:lang w:eastAsia="zh-CN"/>
        </w:rPr>
        <w:t>：</w:t>
      </w:r>
      <w:r>
        <w:rPr>
          <w:rFonts w:hint="eastAsia"/>
          <w:lang w:eastAsia="zh-CN"/>
        </w:rPr>
        <w:t>直接支出（含原水费、直接人员工资）、直接材料、公益性人员工资构成。</w:t>
      </w:r>
    </w:p>
    <w:p>
      <w:pPr>
        <w:widowControl w:val="0"/>
        <w:overflowPunct/>
        <w:topLinePunct w:val="0"/>
        <w:autoSpaceDE/>
        <w:autoSpaceDN/>
        <w:bidi w:val="0"/>
        <w:snapToGrid/>
        <w:ind w:firstLine="640" w:firstLineChars="200"/>
        <w:textAlignment w:val="auto"/>
        <w:rPr>
          <w:rFonts w:hint="eastAsia"/>
          <w:lang w:eastAsia="zh-CN"/>
        </w:rPr>
      </w:pPr>
      <w:bookmarkStart w:id="16" w:name="_Toc22603"/>
      <w:r>
        <w:rPr>
          <w:rFonts w:hint="eastAsia"/>
        </w:rPr>
        <w:t>1.直接支出</w:t>
      </w:r>
      <w:bookmarkEnd w:id="16"/>
    </w:p>
    <w:p>
      <w:pPr>
        <w:widowControl w:val="0"/>
        <w:overflowPunct/>
        <w:topLinePunct w:val="0"/>
        <w:autoSpaceDE/>
        <w:autoSpaceDN/>
        <w:bidi w:val="0"/>
        <w:snapToGrid/>
        <w:ind w:firstLine="640" w:firstLineChars="200"/>
        <w:textAlignment w:val="auto"/>
      </w:pPr>
      <w:r>
        <w:rPr>
          <w:rFonts w:hint="eastAsia"/>
        </w:rPr>
        <w:t>（1）原水费</w:t>
      </w:r>
    </w:p>
    <w:p>
      <w:pPr>
        <w:widowControl w:val="0"/>
        <w:overflowPunct/>
        <w:topLinePunct w:val="0"/>
        <w:autoSpaceDE/>
        <w:autoSpaceDN/>
        <w:bidi w:val="0"/>
        <w:snapToGrid/>
        <w:ind w:firstLine="640" w:firstLineChars="200"/>
        <w:textAlignment w:val="auto"/>
      </w:pPr>
      <w:r>
        <w:rPr>
          <w:rFonts w:hint="eastAsia"/>
        </w:rPr>
        <w:t>察布查尔县</w:t>
      </w:r>
      <w:r>
        <w:rPr>
          <w:rFonts w:hint="eastAsia"/>
          <w:lang w:eastAsia="zh-CN"/>
        </w:rPr>
        <w:t>伊犁河自流灌区</w:t>
      </w:r>
      <w:r>
        <w:rPr>
          <w:rFonts w:hint="eastAsia"/>
        </w:rPr>
        <w:t>未发生原水水费。核为0元。水资源费：水资源费指按国家规定收取的水资源费。按着《关于调整我区水资源费征收标准的</w:t>
      </w:r>
      <w:r>
        <w:rPr>
          <w:rFonts w:hint="eastAsia"/>
          <w:lang w:eastAsia="zh-CN"/>
        </w:rPr>
        <w:t>通知</w:t>
      </w:r>
      <w:r>
        <w:rPr>
          <w:rFonts w:hint="eastAsia"/>
        </w:rPr>
        <w:t>》（新发改农价〔2015〕1724号文件的规定）水利工程农业供水暂时免征水资源费，本次测算不计算水资源费。</w:t>
      </w:r>
    </w:p>
    <w:p>
      <w:pPr>
        <w:widowControl w:val="0"/>
        <w:overflowPunct/>
        <w:topLinePunct w:val="0"/>
        <w:autoSpaceDE/>
        <w:autoSpaceDN/>
        <w:bidi w:val="0"/>
        <w:snapToGrid/>
        <w:ind w:firstLine="640" w:firstLineChars="200"/>
        <w:textAlignment w:val="auto"/>
      </w:pPr>
      <w:r>
        <w:rPr>
          <w:rFonts w:hint="eastAsia"/>
        </w:rPr>
        <w:t>（2）直接人员工资</w:t>
      </w:r>
    </w:p>
    <w:p>
      <w:pPr>
        <w:widowControl w:val="0"/>
        <w:overflowPunct/>
        <w:topLinePunct w:val="0"/>
        <w:autoSpaceDE/>
        <w:autoSpaceDN/>
        <w:bidi w:val="0"/>
        <w:snapToGrid/>
        <w:ind w:firstLine="640" w:firstLineChars="200"/>
        <w:textAlignment w:val="auto"/>
      </w:pPr>
      <w:r>
        <w:rPr>
          <w:rFonts w:hint="eastAsia"/>
        </w:rPr>
        <w:t>察布查尔县水利服务站人员编制130人，直接生产人员58人，薪酬以2015年至2017年的察布查尔县社会平均工资计算分别为55878、56880、603841元计算，福利费、工会经费、教育经费、公积金、年金分别以工资为基数，按14%、2%、2.5%、12%、8%计提。社会保障费（五金按照工资总额的32%计算）。</w:t>
      </w:r>
    </w:p>
    <w:p>
      <w:pPr>
        <w:widowControl w:val="0"/>
        <w:overflowPunct/>
        <w:topLinePunct w:val="0"/>
        <w:autoSpaceDE/>
        <w:autoSpaceDN/>
        <w:bidi w:val="0"/>
        <w:snapToGrid/>
        <w:ind w:firstLine="640" w:firstLineChars="200"/>
        <w:textAlignment w:val="auto"/>
      </w:pPr>
      <w:r>
        <w:t>大病医疗按20元/月/人计提。</w:t>
      </w:r>
    </w:p>
    <w:p>
      <w:pPr>
        <w:widowControl w:val="0"/>
        <w:overflowPunct/>
        <w:topLinePunct w:val="0"/>
        <w:autoSpaceDE/>
        <w:autoSpaceDN/>
        <w:bidi w:val="0"/>
        <w:snapToGrid/>
        <w:ind w:firstLine="640" w:firstLineChars="200"/>
        <w:textAlignment w:val="auto"/>
      </w:pPr>
      <w:r>
        <w:rPr>
          <w:rFonts w:hint="eastAsia"/>
        </w:rPr>
        <w:t>2015年—2017年直接生产人员薪金分别为720.24万元、701.36万元、729.45万元，三年平均发生数717.02万元。</w:t>
      </w:r>
    </w:p>
    <w:p>
      <w:pPr>
        <w:widowControl w:val="0"/>
        <w:overflowPunct/>
        <w:topLinePunct w:val="0"/>
        <w:autoSpaceDE/>
        <w:autoSpaceDN/>
        <w:bidi w:val="0"/>
        <w:snapToGrid/>
        <w:ind w:firstLine="640" w:firstLineChars="200"/>
        <w:textAlignment w:val="auto"/>
      </w:pPr>
      <w:r>
        <w:rPr>
          <w:rFonts w:hint="eastAsia"/>
        </w:rPr>
        <w:t>核定为717.02万元。</w:t>
      </w:r>
    </w:p>
    <w:p>
      <w:pPr>
        <w:widowControl w:val="0"/>
        <w:overflowPunct/>
        <w:topLinePunct w:val="0"/>
        <w:autoSpaceDE/>
        <w:autoSpaceDN/>
        <w:bidi w:val="0"/>
        <w:snapToGrid/>
        <w:ind w:firstLine="640" w:firstLineChars="200"/>
        <w:textAlignment w:val="auto"/>
      </w:pPr>
      <w:bookmarkStart w:id="17" w:name="_Toc7285"/>
      <w:r>
        <w:rPr>
          <w:rFonts w:hint="eastAsia"/>
        </w:rPr>
        <w:t>（3）直接材料</w:t>
      </w:r>
      <w:bookmarkEnd w:id="17"/>
    </w:p>
    <w:p>
      <w:pPr>
        <w:widowControl w:val="0"/>
        <w:overflowPunct/>
        <w:topLinePunct w:val="0"/>
        <w:autoSpaceDE/>
        <w:autoSpaceDN/>
        <w:bidi w:val="0"/>
        <w:snapToGrid/>
        <w:ind w:firstLine="640" w:firstLineChars="200"/>
        <w:textAlignment w:val="auto"/>
      </w:pPr>
      <w:r>
        <w:rPr>
          <w:rFonts w:hint="eastAsia"/>
        </w:rPr>
        <w:t>察布查尔县政府投入公益性经费三年分别为279.18万元、306.70万元、272.82万元，三年平均286.23万元。</w:t>
      </w:r>
    </w:p>
    <w:p>
      <w:pPr>
        <w:widowControl w:val="0"/>
        <w:overflowPunct/>
        <w:topLinePunct w:val="0"/>
        <w:autoSpaceDE/>
        <w:autoSpaceDN/>
        <w:bidi w:val="0"/>
        <w:snapToGrid/>
        <w:ind w:firstLine="640" w:firstLineChars="200"/>
        <w:textAlignment w:val="auto"/>
      </w:pPr>
      <w:r>
        <w:rPr>
          <w:rFonts w:hint="eastAsia"/>
        </w:rPr>
        <w:t>核定为286.23万元。</w:t>
      </w:r>
    </w:p>
    <w:p>
      <w:pPr>
        <w:widowControl w:val="0"/>
        <w:overflowPunct/>
        <w:topLinePunct w:val="0"/>
        <w:autoSpaceDE/>
        <w:autoSpaceDN/>
        <w:bidi w:val="0"/>
        <w:snapToGrid/>
        <w:ind w:firstLine="640" w:firstLineChars="200"/>
        <w:textAlignment w:val="auto"/>
      </w:pPr>
      <w:r>
        <w:rPr>
          <w:rFonts w:hint="eastAsia"/>
        </w:rPr>
        <w:t>（4）公益性人员工资，核定公益性人员54人，三年平均数622.68万元，核定622.68万元。</w:t>
      </w:r>
    </w:p>
    <w:p>
      <w:pPr>
        <w:widowControl w:val="0"/>
        <w:overflowPunct/>
        <w:topLinePunct w:val="0"/>
        <w:autoSpaceDE/>
        <w:autoSpaceDN/>
        <w:bidi w:val="0"/>
        <w:snapToGrid/>
        <w:ind w:firstLine="640" w:firstLineChars="200"/>
        <w:textAlignment w:val="auto"/>
      </w:pPr>
      <w:r>
        <w:rPr>
          <w:rFonts w:hint="eastAsia"/>
        </w:rPr>
        <w:t>（1）—（4）直接支出核定为</w:t>
      </w:r>
      <w:r>
        <w:rPr>
          <w:rFonts w:hint="eastAsia"/>
          <w:highlight w:val="none"/>
          <w:lang w:val="en-US" w:eastAsia="zh-CN"/>
        </w:rPr>
        <w:t>1625.93</w:t>
      </w:r>
      <w:r>
        <w:rPr>
          <w:rFonts w:hint="eastAsia"/>
        </w:rPr>
        <w:t>万元。</w:t>
      </w:r>
    </w:p>
    <w:p>
      <w:pPr>
        <w:widowControl w:val="0"/>
        <w:overflowPunct/>
        <w:topLinePunct w:val="0"/>
        <w:autoSpaceDE/>
        <w:autoSpaceDN/>
        <w:bidi w:val="0"/>
        <w:snapToGrid/>
        <w:ind w:firstLine="640" w:firstLineChars="200"/>
        <w:textAlignment w:val="auto"/>
      </w:pPr>
      <w:bookmarkStart w:id="18" w:name="_Toc1937"/>
      <w:r>
        <w:rPr>
          <w:rFonts w:hint="eastAsia"/>
        </w:rPr>
        <w:t>2.其他直接支出</w:t>
      </w:r>
      <w:bookmarkEnd w:id="18"/>
    </w:p>
    <w:p>
      <w:pPr>
        <w:widowControl w:val="0"/>
        <w:overflowPunct/>
        <w:topLinePunct w:val="0"/>
        <w:autoSpaceDE/>
        <w:autoSpaceDN/>
        <w:bidi w:val="0"/>
        <w:snapToGrid/>
        <w:ind w:firstLine="640" w:firstLineChars="200"/>
        <w:textAlignment w:val="auto"/>
      </w:pPr>
      <w:r>
        <w:rPr>
          <w:rFonts w:hint="eastAsia"/>
        </w:rPr>
        <w:t>三年平均发生数37.94万元，核定为</w:t>
      </w:r>
      <w:r>
        <w:rPr>
          <w:rFonts w:hint="eastAsia"/>
          <w:highlight w:val="none"/>
        </w:rPr>
        <w:t>37.9</w:t>
      </w:r>
      <w:r>
        <w:rPr>
          <w:rFonts w:hint="eastAsia"/>
          <w:highlight w:val="none"/>
          <w:lang w:val="en-US" w:eastAsia="zh-CN"/>
        </w:rPr>
        <w:t>4</w:t>
      </w:r>
      <w:r>
        <w:rPr>
          <w:rFonts w:hint="eastAsia"/>
        </w:rPr>
        <w:t>万元。</w:t>
      </w:r>
    </w:p>
    <w:p>
      <w:pPr>
        <w:widowControl w:val="0"/>
        <w:overflowPunct/>
        <w:topLinePunct w:val="0"/>
        <w:autoSpaceDE/>
        <w:autoSpaceDN/>
        <w:bidi w:val="0"/>
        <w:snapToGrid/>
        <w:ind w:firstLine="640" w:firstLineChars="200"/>
        <w:textAlignment w:val="auto"/>
      </w:pPr>
      <w:bookmarkStart w:id="19" w:name="_Toc4576"/>
      <w:r>
        <w:rPr>
          <w:rFonts w:hint="eastAsia"/>
        </w:rPr>
        <w:t>3.制造费用</w:t>
      </w:r>
      <w:bookmarkEnd w:id="19"/>
    </w:p>
    <w:p>
      <w:pPr>
        <w:widowControl w:val="0"/>
        <w:overflowPunct/>
        <w:topLinePunct w:val="0"/>
        <w:autoSpaceDE/>
        <w:autoSpaceDN/>
        <w:bidi w:val="0"/>
        <w:snapToGrid/>
        <w:ind w:firstLine="640" w:firstLineChars="200"/>
        <w:textAlignment w:val="auto"/>
      </w:pPr>
      <w:r>
        <w:rPr>
          <w:rFonts w:hint="eastAsia"/>
        </w:rPr>
        <w:t>（1）固定资产的确定</w:t>
      </w:r>
      <w:r>
        <w:rPr>
          <w:rFonts w:hint="eastAsia"/>
          <w:lang w:eastAsia="zh-CN"/>
        </w:rPr>
        <w:t>。</w:t>
      </w:r>
      <w:r>
        <w:rPr>
          <w:rFonts w:hint="eastAsia"/>
        </w:rPr>
        <w:t>2015年形成水利工程供水固定资产数值为59578.90万元。</w:t>
      </w:r>
    </w:p>
    <w:p>
      <w:pPr>
        <w:widowControl w:val="0"/>
        <w:overflowPunct/>
        <w:topLinePunct w:val="0"/>
        <w:autoSpaceDE/>
        <w:autoSpaceDN/>
        <w:bidi w:val="0"/>
        <w:snapToGrid/>
        <w:ind w:firstLine="640" w:firstLineChars="200"/>
        <w:textAlignment w:val="auto"/>
      </w:pPr>
      <w:r>
        <w:rPr>
          <w:rFonts w:hint="eastAsia"/>
        </w:rPr>
        <w:t>（2）固定资产折旧额。指按规定折旧方法计提的供水固定资产的折旧金额，按照直线折旧法。残值率3%，综合折旧率取5%。</w:t>
      </w:r>
    </w:p>
    <w:p>
      <w:pPr>
        <w:widowControl w:val="0"/>
        <w:overflowPunct/>
        <w:topLinePunct w:val="0"/>
        <w:autoSpaceDE/>
        <w:autoSpaceDN/>
        <w:bidi w:val="0"/>
        <w:snapToGrid/>
        <w:ind w:firstLine="640" w:firstLineChars="200"/>
        <w:textAlignment w:val="auto"/>
      </w:pPr>
      <w:r>
        <w:rPr>
          <w:rFonts w:hint="eastAsia"/>
        </w:rPr>
        <w:t>2015年—2017年折旧额分别为1526.05万元、2480.14万元、2889.57万元，三年平均发生数为2298.59万元，核为2298.59万元。</w:t>
      </w:r>
    </w:p>
    <w:p>
      <w:pPr>
        <w:widowControl w:val="0"/>
        <w:overflowPunct/>
        <w:topLinePunct w:val="0"/>
        <w:autoSpaceDE/>
        <w:autoSpaceDN/>
        <w:bidi w:val="0"/>
        <w:snapToGrid/>
        <w:ind w:firstLine="640" w:firstLineChars="200"/>
        <w:textAlignment w:val="auto"/>
      </w:pPr>
      <w:r>
        <w:rPr>
          <w:rFonts w:hint="eastAsia"/>
        </w:rPr>
        <w:t>（3）修理费</w:t>
      </w:r>
      <w:r>
        <w:rPr>
          <w:rFonts w:hint="eastAsia"/>
          <w:lang w:eastAsia="zh-CN"/>
        </w:rPr>
        <w:t>、大修理费</w:t>
      </w:r>
      <w:r>
        <w:rPr>
          <w:rFonts w:hint="eastAsia"/>
        </w:rPr>
        <w:t>和日常维护费用合计不超过固定资产原值的2%。三年平均发生数947.87万元，核定为947.87万元。</w:t>
      </w:r>
    </w:p>
    <w:p>
      <w:pPr>
        <w:widowControl w:val="0"/>
        <w:overflowPunct/>
        <w:topLinePunct w:val="0"/>
        <w:autoSpaceDE/>
        <w:autoSpaceDN/>
        <w:bidi w:val="0"/>
        <w:snapToGrid/>
        <w:ind w:firstLine="640" w:firstLineChars="200"/>
        <w:textAlignment w:val="auto"/>
      </w:pPr>
      <w:r>
        <w:rPr>
          <w:rFonts w:hint="eastAsia"/>
        </w:rPr>
        <w:t>（4）机物料消耗品，三年发生平均数为0.6</w:t>
      </w:r>
      <w:r>
        <w:rPr>
          <w:rFonts w:hint="eastAsia"/>
          <w:highlight w:val="none"/>
          <w:lang w:val="en-US" w:eastAsia="zh-CN"/>
        </w:rPr>
        <w:t>3</w:t>
      </w:r>
      <w:r>
        <w:rPr>
          <w:rFonts w:hint="eastAsia"/>
        </w:rPr>
        <w:t>万元，据实核定。</w:t>
      </w:r>
    </w:p>
    <w:p>
      <w:pPr>
        <w:widowControl w:val="0"/>
        <w:overflowPunct/>
        <w:topLinePunct w:val="0"/>
        <w:autoSpaceDE/>
        <w:autoSpaceDN/>
        <w:bidi w:val="0"/>
        <w:snapToGrid/>
        <w:ind w:firstLine="640" w:firstLineChars="200"/>
        <w:textAlignment w:val="auto"/>
      </w:pPr>
      <w:r>
        <w:rPr>
          <w:rFonts w:hint="eastAsia"/>
        </w:rPr>
        <w:t>（5）低值易耗品，三年发生平均数为19.33万元，据实核定。</w:t>
      </w:r>
    </w:p>
    <w:p>
      <w:pPr>
        <w:widowControl w:val="0"/>
        <w:overflowPunct/>
        <w:topLinePunct w:val="0"/>
        <w:autoSpaceDE/>
        <w:autoSpaceDN/>
        <w:bidi w:val="0"/>
        <w:snapToGrid/>
        <w:ind w:firstLine="640" w:firstLineChars="200"/>
        <w:textAlignment w:val="auto"/>
      </w:pPr>
      <w:r>
        <w:rPr>
          <w:rFonts w:hint="eastAsia"/>
        </w:rPr>
        <w:t>（6）运输费，三年发生平均数为6.18万元，据实核定。</w:t>
      </w:r>
    </w:p>
    <w:p>
      <w:pPr>
        <w:widowControl w:val="0"/>
        <w:overflowPunct/>
        <w:topLinePunct w:val="0"/>
        <w:autoSpaceDE/>
        <w:autoSpaceDN/>
        <w:bidi w:val="0"/>
        <w:snapToGrid/>
        <w:ind w:firstLine="640" w:firstLineChars="200"/>
        <w:textAlignment w:val="auto"/>
      </w:pPr>
      <w:r>
        <w:rPr>
          <w:rFonts w:hint="eastAsia"/>
        </w:rPr>
        <w:t>（7）设计制图费，三年发生平均数为3.1</w:t>
      </w:r>
      <w:r>
        <w:rPr>
          <w:rFonts w:hint="eastAsia"/>
          <w:highlight w:val="none"/>
          <w:lang w:val="en-US" w:eastAsia="zh-CN"/>
        </w:rPr>
        <w:t>9</w:t>
      </w:r>
      <w:r>
        <w:rPr>
          <w:rFonts w:hint="eastAsia"/>
        </w:rPr>
        <w:t>万元，据实核定。</w:t>
      </w:r>
    </w:p>
    <w:p>
      <w:pPr>
        <w:widowControl w:val="0"/>
        <w:overflowPunct/>
        <w:topLinePunct w:val="0"/>
        <w:autoSpaceDE/>
        <w:autoSpaceDN/>
        <w:bidi w:val="0"/>
        <w:snapToGrid/>
        <w:ind w:firstLine="640" w:firstLineChars="200"/>
        <w:textAlignment w:val="auto"/>
      </w:pPr>
      <w:r>
        <w:rPr>
          <w:rFonts w:hint="eastAsia"/>
        </w:rPr>
        <w:t>（8）水文监测费，三年发生平均数为4.4</w:t>
      </w:r>
      <w:r>
        <w:rPr>
          <w:rFonts w:hint="eastAsia"/>
          <w:lang w:val="en-US" w:eastAsia="zh-CN"/>
        </w:rPr>
        <w:t>1</w:t>
      </w:r>
      <w:r>
        <w:rPr>
          <w:rFonts w:hint="eastAsia"/>
        </w:rPr>
        <w:t>万元，据实核定。</w:t>
      </w:r>
    </w:p>
    <w:p>
      <w:pPr>
        <w:widowControl w:val="0"/>
        <w:overflowPunct/>
        <w:topLinePunct w:val="0"/>
        <w:autoSpaceDE/>
        <w:autoSpaceDN/>
        <w:bidi w:val="0"/>
        <w:snapToGrid/>
        <w:ind w:firstLine="640" w:firstLineChars="200"/>
        <w:textAlignment w:val="auto"/>
      </w:pPr>
      <w:r>
        <w:rPr>
          <w:rFonts w:hint="eastAsia"/>
        </w:rPr>
        <w:t>（9）办公费，三年发生平均数为56.9</w:t>
      </w:r>
      <w:r>
        <w:rPr>
          <w:rFonts w:hint="eastAsia"/>
          <w:lang w:val="en-US" w:eastAsia="zh-CN"/>
        </w:rPr>
        <w:t>5</w:t>
      </w:r>
      <w:r>
        <w:rPr>
          <w:rFonts w:hint="eastAsia"/>
        </w:rPr>
        <w:t>万元，据实核定。</w:t>
      </w:r>
    </w:p>
    <w:p>
      <w:pPr>
        <w:widowControl w:val="0"/>
        <w:overflowPunct/>
        <w:topLinePunct w:val="0"/>
        <w:autoSpaceDE/>
        <w:autoSpaceDN/>
        <w:bidi w:val="0"/>
        <w:snapToGrid/>
        <w:ind w:firstLine="640" w:firstLineChars="200"/>
        <w:textAlignment w:val="auto"/>
      </w:pPr>
      <w:r>
        <w:rPr>
          <w:rFonts w:hint="eastAsia"/>
        </w:rPr>
        <w:t>（10）电费，三年发生平均数为</w:t>
      </w:r>
      <w:r>
        <w:rPr>
          <w:rFonts w:hint="eastAsia"/>
          <w:highlight w:val="none"/>
        </w:rPr>
        <w:t>11.75</w:t>
      </w:r>
      <w:r>
        <w:rPr>
          <w:rFonts w:hint="eastAsia"/>
        </w:rPr>
        <w:t>万元，据实核定。</w:t>
      </w:r>
    </w:p>
    <w:p>
      <w:pPr>
        <w:widowControl w:val="0"/>
        <w:overflowPunct/>
        <w:topLinePunct w:val="0"/>
        <w:autoSpaceDE/>
        <w:autoSpaceDN/>
        <w:bidi w:val="0"/>
        <w:snapToGrid/>
        <w:ind w:firstLine="640" w:firstLineChars="200"/>
        <w:textAlignment w:val="auto"/>
      </w:pPr>
      <w:r>
        <w:rPr>
          <w:rFonts w:hint="eastAsia"/>
        </w:rPr>
        <w:t>（11）租赁费，三年发生平均数为</w:t>
      </w:r>
      <w:r>
        <w:rPr>
          <w:rFonts w:hint="eastAsia"/>
          <w:highlight w:val="none"/>
        </w:rPr>
        <w:t>1</w:t>
      </w:r>
      <w:r>
        <w:rPr>
          <w:rFonts w:hint="eastAsia"/>
          <w:highlight w:val="none"/>
          <w:lang w:val="en-US" w:eastAsia="zh-CN"/>
        </w:rPr>
        <w:t>7.53</w:t>
      </w:r>
      <w:r>
        <w:rPr>
          <w:rFonts w:hint="eastAsia"/>
        </w:rPr>
        <w:t>万元，据实核定。</w:t>
      </w:r>
    </w:p>
    <w:p>
      <w:pPr>
        <w:widowControl w:val="0"/>
        <w:overflowPunct/>
        <w:topLinePunct w:val="0"/>
        <w:autoSpaceDE/>
        <w:autoSpaceDN/>
        <w:bidi w:val="0"/>
        <w:snapToGrid/>
        <w:ind w:firstLine="640" w:firstLineChars="200"/>
        <w:textAlignment w:val="auto"/>
      </w:pPr>
      <w:r>
        <w:rPr>
          <w:rFonts w:hint="eastAsia"/>
        </w:rPr>
        <w:t>（12）</w:t>
      </w:r>
      <w:r>
        <w:rPr>
          <w:rFonts w:hint="eastAsia"/>
          <w:highlight w:val="none"/>
        </w:rPr>
        <w:t>劳动保护费</w:t>
      </w:r>
      <w:r>
        <w:rPr>
          <w:rFonts w:hint="eastAsia"/>
        </w:rPr>
        <w:t>，三年发生平均数为23.89万元，据实核定。</w:t>
      </w:r>
    </w:p>
    <w:p>
      <w:pPr>
        <w:widowControl w:val="0"/>
        <w:overflowPunct/>
        <w:topLinePunct w:val="0"/>
        <w:autoSpaceDE/>
        <w:autoSpaceDN/>
        <w:bidi w:val="0"/>
        <w:snapToGrid/>
        <w:ind w:firstLine="640" w:firstLineChars="200"/>
        <w:textAlignment w:val="auto"/>
      </w:pPr>
      <w:r>
        <w:rPr>
          <w:rFonts w:hint="eastAsia"/>
        </w:rPr>
        <w:t>（13）取暖费，三年发生平均数为34.08万元，据实核定。</w:t>
      </w:r>
    </w:p>
    <w:p>
      <w:pPr>
        <w:widowControl w:val="0"/>
        <w:overflowPunct/>
        <w:topLinePunct w:val="0"/>
        <w:autoSpaceDE/>
        <w:autoSpaceDN/>
        <w:bidi w:val="0"/>
        <w:snapToGrid/>
        <w:ind w:firstLine="640" w:firstLineChars="200"/>
        <w:textAlignment w:val="auto"/>
      </w:pPr>
      <w:r>
        <w:rPr>
          <w:rFonts w:hint="eastAsia"/>
        </w:rPr>
        <w:t>（14）加油款，三年发生平均数为6.1</w:t>
      </w:r>
      <w:r>
        <w:rPr>
          <w:rFonts w:hint="eastAsia"/>
          <w:highlight w:val="none"/>
          <w:lang w:val="en-US" w:eastAsia="zh-CN"/>
        </w:rPr>
        <w:t>7</w:t>
      </w:r>
      <w:r>
        <w:rPr>
          <w:rFonts w:hint="eastAsia"/>
        </w:rPr>
        <w:t>万元，据实核定。</w:t>
      </w:r>
    </w:p>
    <w:p>
      <w:pPr>
        <w:widowControl w:val="0"/>
        <w:overflowPunct/>
        <w:topLinePunct w:val="0"/>
        <w:autoSpaceDE/>
        <w:autoSpaceDN/>
        <w:bidi w:val="0"/>
        <w:snapToGrid/>
        <w:ind w:firstLine="640" w:firstLineChars="200"/>
        <w:textAlignment w:val="auto"/>
      </w:pPr>
      <w:r>
        <w:rPr>
          <w:rFonts w:hint="eastAsia"/>
        </w:rPr>
        <w:t>（15）其他制造费用，指水利工程运行维护过程中发生的除上述费用之外的其他间接费用。三年发生平均数数为2.45万元</w:t>
      </w:r>
      <w:r>
        <w:rPr>
          <w:rFonts w:hint="eastAsia"/>
          <w:lang w:eastAsia="zh-CN"/>
        </w:rPr>
        <w:t>，</w:t>
      </w:r>
      <w:r>
        <w:rPr>
          <w:rFonts w:hint="eastAsia"/>
        </w:rPr>
        <w:t>据实核定。</w:t>
      </w:r>
    </w:p>
    <w:p>
      <w:pPr>
        <w:widowControl w:val="0"/>
        <w:overflowPunct/>
        <w:topLinePunct w:val="0"/>
        <w:autoSpaceDE/>
        <w:autoSpaceDN/>
        <w:bidi w:val="0"/>
        <w:snapToGrid/>
        <w:ind w:firstLine="640" w:firstLineChars="200"/>
        <w:textAlignment w:val="auto"/>
        <w:rPr>
          <w:rFonts w:hint="eastAsia" w:eastAsia="仿宋_GB2312"/>
          <w:lang w:eastAsia="zh-CN"/>
        </w:rPr>
      </w:pPr>
      <w:r>
        <w:rPr>
          <w:rFonts w:hint="eastAsia"/>
        </w:rPr>
        <w:t>其他成本费用项目按照有关财务制度和政策规定审核，原则上据实核定，但应符合一定范围内社会公允的平均水平</w:t>
      </w:r>
      <w:r>
        <w:rPr>
          <w:rFonts w:hint="eastAsia"/>
          <w:lang w:eastAsia="zh-CN"/>
        </w:rPr>
        <w:t>。</w:t>
      </w:r>
    </w:p>
    <w:p>
      <w:pPr>
        <w:widowControl w:val="0"/>
        <w:overflowPunct/>
        <w:topLinePunct w:val="0"/>
        <w:autoSpaceDE/>
        <w:autoSpaceDN/>
        <w:bidi w:val="0"/>
        <w:snapToGrid/>
        <w:ind w:firstLine="640" w:firstLineChars="200"/>
        <w:textAlignment w:val="auto"/>
        <w:rPr>
          <w:rFonts w:hint="eastAsia"/>
        </w:rPr>
      </w:pPr>
      <w:r>
        <w:rPr>
          <w:rFonts w:hint="eastAsia"/>
        </w:rPr>
        <w:t>以上（1）-（15）为制造费用，三年发生数平均为3433.02万元。核定</w:t>
      </w:r>
      <w:r>
        <w:rPr>
          <w:rFonts w:hint="eastAsia"/>
          <w:highlight w:val="none"/>
        </w:rPr>
        <w:t>3433.02</w:t>
      </w:r>
      <w:r>
        <w:rPr>
          <w:rFonts w:hint="eastAsia"/>
        </w:rPr>
        <w:t>万元。</w:t>
      </w:r>
    </w:p>
    <w:p>
      <w:pPr>
        <w:widowControl w:val="0"/>
        <w:overflowPunct/>
        <w:topLinePunct w:val="0"/>
        <w:autoSpaceDE/>
        <w:autoSpaceDN/>
        <w:bidi w:val="0"/>
        <w:snapToGrid/>
        <w:ind w:firstLine="640" w:firstLineChars="200"/>
        <w:textAlignment w:val="auto"/>
      </w:pPr>
      <w:r>
        <w:rPr>
          <w:rFonts w:hint="eastAsia"/>
        </w:rPr>
        <w:t>4.生产成本为1-3合计：</w:t>
      </w:r>
    </w:p>
    <w:p>
      <w:pPr>
        <w:widowControl w:val="0"/>
        <w:overflowPunct/>
        <w:topLinePunct w:val="0"/>
        <w:autoSpaceDE/>
        <w:autoSpaceDN/>
        <w:bidi w:val="0"/>
        <w:snapToGrid/>
        <w:ind w:firstLine="640" w:firstLineChars="200"/>
        <w:textAlignment w:val="auto"/>
      </w:pPr>
      <w:r>
        <w:rPr>
          <w:rFonts w:hint="eastAsia"/>
        </w:rPr>
        <w:t>三年发生平均数为5096.89万元，核定为5096.89万元。</w:t>
      </w:r>
    </w:p>
    <w:p>
      <w:pPr>
        <w:widowControl w:val="0"/>
        <w:overflowPunct/>
        <w:topLinePunct w:val="0"/>
        <w:autoSpaceDE/>
        <w:autoSpaceDN/>
        <w:bidi w:val="0"/>
        <w:snapToGrid/>
        <w:ind w:firstLine="640" w:firstLineChars="200"/>
        <w:textAlignment w:val="auto"/>
        <w:rPr>
          <w:b/>
          <w:bCs/>
        </w:rPr>
      </w:pPr>
      <w:bookmarkStart w:id="20" w:name="_Toc30908"/>
      <w:r>
        <w:rPr>
          <w:rFonts w:hint="eastAsia"/>
          <w:b/>
          <w:bCs/>
        </w:rPr>
        <w:t>（二）期间费用</w:t>
      </w:r>
      <w:bookmarkEnd w:id="20"/>
    </w:p>
    <w:p>
      <w:pPr>
        <w:widowControl w:val="0"/>
        <w:overflowPunct/>
        <w:topLinePunct w:val="0"/>
        <w:autoSpaceDE/>
        <w:autoSpaceDN/>
        <w:bidi w:val="0"/>
        <w:snapToGrid/>
        <w:ind w:firstLine="640" w:firstLineChars="200"/>
        <w:textAlignment w:val="auto"/>
      </w:pPr>
      <w:bookmarkStart w:id="21" w:name="_Toc14527"/>
      <w:r>
        <w:rPr>
          <w:rFonts w:hint="eastAsia"/>
        </w:rPr>
        <w:t>1.销售费用</w:t>
      </w:r>
      <w:bookmarkEnd w:id="21"/>
      <w:r>
        <w:rPr>
          <w:rFonts w:hint="eastAsia"/>
          <w:lang w:eastAsia="zh-CN"/>
        </w:rPr>
        <w:t>。</w:t>
      </w:r>
      <w:r>
        <w:rPr>
          <w:rFonts w:hint="eastAsia"/>
        </w:rPr>
        <w:t>三年发生数为325.16万元，核定为325.16万元。</w:t>
      </w:r>
    </w:p>
    <w:p>
      <w:pPr>
        <w:widowControl w:val="0"/>
        <w:overflowPunct/>
        <w:topLinePunct w:val="0"/>
        <w:autoSpaceDE/>
        <w:autoSpaceDN/>
        <w:bidi w:val="0"/>
        <w:snapToGrid/>
        <w:ind w:firstLine="640" w:firstLineChars="200"/>
        <w:textAlignment w:val="auto"/>
      </w:pPr>
      <w:bookmarkStart w:id="22" w:name="_Toc18725"/>
      <w:r>
        <w:rPr>
          <w:rFonts w:hint="eastAsia"/>
        </w:rPr>
        <w:t>2.管理费用。</w:t>
      </w:r>
      <w:bookmarkEnd w:id="22"/>
      <w:r>
        <w:rPr>
          <w:rFonts w:hint="eastAsia"/>
        </w:rPr>
        <w:t>三年发生平均数381.95万元，核定为381.95万元。</w:t>
      </w:r>
    </w:p>
    <w:p>
      <w:pPr>
        <w:widowControl w:val="0"/>
        <w:overflowPunct/>
        <w:topLinePunct w:val="0"/>
        <w:autoSpaceDE/>
        <w:autoSpaceDN/>
        <w:bidi w:val="0"/>
        <w:snapToGrid/>
        <w:ind w:firstLine="640" w:firstLineChars="200"/>
        <w:textAlignment w:val="auto"/>
        <w:rPr>
          <w:rFonts w:hAnsi="宋体" w:cs="宋体"/>
          <w:kern w:val="0"/>
          <w:szCs w:val="28"/>
        </w:rPr>
      </w:pPr>
      <w:bookmarkStart w:id="23" w:name="_Toc23574"/>
      <w:r>
        <w:rPr>
          <w:rFonts w:hint="eastAsia"/>
        </w:rPr>
        <w:t>3.财务费用。</w:t>
      </w:r>
      <w:bookmarkEnd w:id="23"/>
      <w:r>
        <w:rPr>
          <w:rFonts w:hint="eastAsia" w:hAnsi="宋体" w:cs="宋体"/>
          <w:kern w:val="0"/>
          <w:szCs w:val="32"/>
        </w:rPr>
        <w:t>三年发生</w:t>
      </w:r>
      <w:r>
        <w:rPr>
          <w:rFonts w:hint="eastAsia" w:hAnsi="宋体" w:cs="宋体"/>
          <w:kern w:val="0"/>
          <w:szCs w:val="28"/>
        </w:rPr>
        <w:t>平均数0元，核定为0元。</w:t>
      </w:r>
    </w:p>
    <w:p>
      <w:pPr>
        <w:widowControl w:val="0"/>
        <w:overflowPunct/>
        <w:topLinePunct w:val="0"/>
        <w:autoSpaceDE/>
        <w:autoSpaceDN/>
        <w:bidi w:val="0"/>
        <w:snapToGrid/>
        <w:ind w:firstLine="640" w:firstLineChars="200"/>
        <w:textAlignment w:val="auto"/>
        <w:rPr>
          <w:kern w:val="0"/>
        </w:rPr>
      </w:pPr>
      <w:r>
        <w:rPr>
          <w:rFonts w:hint="eastAsia"/>
          <w:kern w:val="0"/>
        </w:rPr>
        <w:t>期间费用三年发生平均数707.11万元，核定为707.11万元。</w:t>
      </w:r>
    </w:p>
    <w:p>
      <w:pPr>
        <w:widowControl w:val="0"/>
        <w:overflowPunct/>
        <w:topLinePunct w:val="0"/>
        <w:autoSpaceDE/>
        <w:autoSpaceDN/>
        <w:bidi w:val="0"/>
        <w:snapToGrid/>
        <w:ind w:firstLine="640" w:firstLineChars="200"/>
        <w:textAlignment w:val="auto"/>
        <w:rPr>
          <w:b/>
          <w:bCs/>
        </w:rPr>
      </w:pPr>
      <w:bookmarkStart w:id="24" w:name="_Toc30343"/>
      <w:r>
        <w:rPr>
          <w:rFonts w:hint="eastAsia"/>
          <w:b/>
          <w:bCs/>
        </w:rPr>
        <w:t>（三）总生产成本</w:t>
      </w:r>
      <w:bookmarkEnd w:id="24"/>
    </w:p>
    <w:p>
      <w:pPr>
        <w:widowControl w:val="0"/>
        <w:overflowPunct/>
        <w:topLinePunct w:val="0"/>
        <w:autoSpaceDE/>
        <w:autoSpaceDN/>
        <w:bidi w:val="0"/>
        <w:snapToGrid/>
        <w:ind w:firstLine="640" w:firstLineChars="200"/>
        <w:textAlignment w:val="auto"/>
      </w:pPr>
      <w:r>
        <w:rPr>
          <w:rFonts w:hint="eastAsia"/>
        </w:rPr>
        <w:t>总生产成本=生产成本+期间费用</w:t>
      </w:r>
    </w:p>
    <w:p>
      <w:pPr>
        <w:widowControl w:val="0"/>
        <w:overflowPunct/>
        <w:topLinePunct w:val="0"/>
        <w:autoSpaceDE/>
        <w:autoSpaceDN/>
        <w:bidi w:val="0"/>
        <w:snapToGrid/>
        <w:ind w:firstLine="640" w:firstLineChars="200"/>
        <w:textAlignment w:val="auto"/>
      </w:pPr>
      <w:r>
        <w:rPr>
          <w:rFonts w:hint="eastAsia"/>
        </w:rPr>
        <w:t>总成本=5096.89</w:t>
      </w:r>
      <w:r>
        <w:rPr>
          <w:rFonts w:hint="eastAsia"/>
          <w:lang w:val="en-US" w:eastAsia="zh-CN"/>
        </w:rPr>
        <w:t>+</w:t>
      </w:r>
      <w:r>
        <w:rPr>
          <w:rFonts w:hint="eastAsia"/>
        </w:rPr>
        <w:t>707.11=5804万元。</w:t>
      </w:r>
    </w:p>
    <w:p>
      <w:pPr>
        <w:widowControl w:val="0"/>
        <w:overflowPunct/>
        <w:topLinePunct w:val="0"/>
        <w:autoSpaceDE/>
        <w:autoSpaceDN/>
        <w:bidi w:val="0"/>
        <w:snapToGrid/>
        <w:ind w:firstLine="640" w:firstLineChars="200"/>
        <w:textAlignment w:val="auto"/>
        <w:rPr>
          <w:b/>
          <w:bCs/>
        </w:rPr>
      </w:pPr>
      <w:bookmarkStart w:id="25" w:name="_Toc3672"/>
      <w:r>
        <w:rPr>
          <w:rFonts w:hint="eastAsia"/>
          <w:b/>
          <w:bCs/>
        </w:rPr>
        <w:t>（四）用水量的确定</w:t>
      </w:r>
      <w:bookmarkEnd w:id="25"/>
    </w:p>
    <w:p>
      <w:pPr>
        <w:widowControl w:val="0"/>
        <w:overflowPunct/>
        <w:topLinePunct w:val="0"/>
        <w:autoSpaceDE/>
        <w:autoSpaceDN/>
        <w:bidi w:val="0"/>
        <w:snapToGrid/>
        <w:ind w:firstLine="640" w:firstLineChars="200"/>
        <w:textAlignment w:val="auto"/>
      </w:pPr>
      <w:r>
        <w:rPr>
          <w:rFonts w:hint="eastAsia"/>
        </w:rPr>
        <w:t>察布查尔县2015年-2017年用水量（支渠口）平均为3.67亿立方米。</w:t>
      </w:r>
    </w:p>
    <w:p>
      <w:pPr>
        <w:widowControl w:val="0"/>
        <w:overflowPunct/>
        <w:topLinePunct w:val="0"/>
        <w:autoSpaceDE/>
        <w:autoSpaceDN/>
        <w:bidi w:val="0"/>
        <w:snapToGrid/>
        <w:ind w:firstLine="640" w:firstLineChars="200"/>
        <w:textAlignment w:val="auto"/>
        <w:rPr>
          <w:b/>
          <w:bCs/>
        </w:rPr>
      </w:pPr>
      <w:bookmarkStart w:id="26" w:name="_Toc11941"/>
      <w:r>
        <w:rPr>
          <w:rFonts w:hint="eastAsia"/>
          <w:b/>
          <w:bCs/>
        </w:rPr>
        <w:t>（五）利润及税金</w:t>
      </w:r>
      <w:bookmarkEnd w:id="26"/>
    </w:p>
    <w:p>
      <w:pPr>
        <w:widowControl w:val="0"/>
        <w:overflowPunct/>
        <w:topLinePunct w:val="0"/>
        <w:autoSpaceDE/>
        <w:autoSpaceDN/>
        <w:bidi w:val="0"/>
        <w:snapToGrid/>
        <w:ind w:firstLine="640" w:firstLineChars="200"/>
        <w:textAlignment w:val="auto"/>
      </w:pPr>
      <w:r>
        <w:rPr>
          <w:rFonts w:hint="eastAsia"/>
          <w:lang w:eastAsia="zh-CN"/>
        </w:rPr>
        <w:t>按照</w:t>
      </w:r>
      <w:r>
        <w:rPr>
          <w:rFonts w:hint="eastAsia"/>
        </w:rPr>
        <w:t>相关规定水利工程农业供水成本不包含利润，暂时免征收税金，本次测算不计算利润及税金。</w:t>
      </w:r>
    </w:p>
    <w:p>
      <w:pPr>
        <w:widowControl w:val="0"/>
        <w:overflowPunct/>
        <w:topLinePunct w:val="0"/>
        <w:autoSpaceDE/>
        <w:autoSpaceDN/>
        <w:bidi w:val="0"/>
        <w:snapToGrid/>
        <w:ind w:firstLine="640" w:firstLineChars="200"/>
        <w:textAlignment w:val="auto"/>
        <w:rPr>
          <w:b/>
          <w:bCs/>
        </w:rPr>
      </w:pPr>
      <w:bookmarkStart w:id="27" w:name="_Toc32496"/>
      <w:r>
        <w:rPr>
          <w:rFonts w:hint="eastAsia"/>
          <w:b/>
          <w:bCs/>
        </w:rPr>
        <w:t>（六）供水总成本费用</w:t>
      </w:r>
      <w:bookmarkEnd w:id="27"/>
    </w:p>
    <w:p>
      <w:pPr>
        <w:widowControl w:val="0"/>
        <w:overflowPunct/>
        <w:topLinePunct w:val="0"/>
        <w:autoSpaceDE/>
        <w:autoSpaceDN/>
        <w:bidi w:val="0"/>
        <w:snapToGrid/>
        <w:ind w:firstLine="640" w:firstLineChars="200"/>
        <w:textAlignment w:val="auto"/>
        <w:rPr>
          <w:rFonts w:hint="eastAsia"/>
          <w:b/>
        </w:rPr>
      </w:pPr>
      <w:r>
        <w:rPr>
          <w:rFonts w:hint="eastAsia"/>
          <w:kern w:val="0"/>
        </w:rPr>
        <w:t>察布查尔县</w:t>
      </w:r>
      <w:r>
        <w:rPr>
          <w:rFonts w:hint="eastAsia"/>
          <w:kern w:val="0"/>
          <w:lang w:eastAsia="zh-CN"/>
        </w:rPr>
        <w:t>伊犁河自流灌区</w:t>
      </w:r>
      <w:r>
        <w:rPr>
          <w:rFonts w:hint="eastAsia"/>
          <w:kern w:val="0"/>
        </w:rPr>
        <w:t>水利工程供水完全成本费用为</w:t>
      </w:r>
      <w:r>
        <w:rPr>
          <w:rFonts w:hint="eastAsia"/>
          <w:kern w:val="0"/>
          <w:lang w:eastAsia="zh-CN"/>
        </w:rPr>
        <w:t>：</w:t>
      </w:r>
      <w:r>
        <w:rPr>
          <w:rFonts w:hint="eastAsia"/>
          <w:kern w:val="0"/>
        </w:rPr>
        <w:t>总生产成本</w:t>
      </w:r>
      <w:r>
        <w:rPr>
          <w:rFonts w:hint="eastAsia" w:hAnsi="宋体" w:cs="宋体"/>
          <w:kern w:val="0"/>
          <w:szCs w:val="28"/>
        </w:rPr>
        <w:t>5804万</w:t>
      </w:r>
      <w:r>
        <w:rPr>
          <w:rFonts w:hint="eastAsia" w:hAnsi="宋体" w:cs="宋体"/>
          <w:bCs/>
          <w:kern w:val="0"/>
          <w:szCs w:val="32"/>
        </w:rPr>
        <w:t>元</w:t>
      </w:r>
      <w:r>
        <w:rPr>
          <w:rFonts w:hint="eastAsia" w:hAnsi="宋体" w:cs="宋体"/>
          <w:bCs/>
          <w:kern w:val="0"/>
          <w:szCs w:val="32"/>
          <w:lang w:eastAsia="zh-CN"/>
        </w:rPr>
        <w:t>，</w:t>
      </w:r>
      <w:r>
        <w:rPr>
          <w:rFonts w:hint="eastAsia" w:hAnsi="宋体" w:cs="宋体"/>
          <w:bCs/>
          <w:kern w:val="0"/>
          <w:szCs w:val="32"/>
        </w:rPr>
        <w:t>单位成本0.16元/</w:t>
      </w:r>
      <w:r>
        <w:rPr>
          <w:rFonts w:hint="eastAsia"/>
        </w:rPr>
        <w:t>立方米</w:t>
      </w:r>
      <w:r>
        <w:rPr>
          <w:rFonts w:hint="eastAsia" w:hAnsi="宋体" w:cs="宋体"/>
          <w:bCs/>
          <w:kern w:val="0"/>
          <w:szCs w:val="32"/>
        </w:rPr>
        <w:t>。</w:t>
      </w:r>
    </w:p>
    <w:p>
      <w:pPr>
        <w:ind w:firstLine="643"/>
        <w:rPr>
          <w:b/>
        </w:rPr>
      </w:pPr>
      <w:r>
        <w:rPr>
          <w:rFonts w:hint="eastAsia"/>
          <w:b/>
        </w:rPr>
        <w:t>（</w:t>
      </w:r>
      <w:r>
        <w:rPr>
          <w:rFonts w:hint="eastAsia"/>
          <w:b/>
          <w:lang w:eastAsia="zh-CN"/>
        </w:rPr>
        <w:t>七</w:t>
      </w:r>
      <w:r>
        <w:rPr>
          <w:rFonts w:hint="eastAsia"/>
          <w:b/>
        </w:rPr>
        <w:t>）完全成本核定表</w:t>
      </w:r>
    </w:p>
    <w:tbl>
      <w:tblPr>
        <w:tblStyle w:val="23"/>
        <w:tblW w:w="8597"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565"/>
        <w:gridCol w:w="1419"/>
        <w:gridCol w:w="1435"/>
        <w:gridCol w:w="1548"/>
        <w:gridCol w:w="163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jc w:val="center"/>
        </w:trPr>
        <w:tc>
          <w:tcPr>
            <w:tcW w:w="2565" w:type="dxa"/>
            <w:tcBorders>
              <w:tl2br w:val="nil"/>
              <w:tr2bl w:val="nil"/>
            </w:tcBorders>
            <w:shd w:val="clear" w:color="auto" w:fill="auto"/>
            <w:tcMar>
              <w:top w:w="15" w:type="dxa"/>
              <w:left w:w="15" w:type="dxa"/>
              <w:right w:w="15" w:type="dxa"/>
            </w:tcMar>
          </w:tcPr>
          <w:p>
            <w:pPr>
              <w:widowControl/>
              <w:kinsoku/>
              <w:wordWrap/>
              <w:overflowPunct/>
              <w:topLinePunct w:val="0"/>
              <w:autoSpaceDE/>
              <w:autoSpaceDN/>
              <w:bidi w:val="0"/>
              <w:adjustRightInd/>
              <w:snapToGrid/>
              <w:spacing w:line="360" w:lineRule="exact"/>
              <w:ind w:firstLine="360"/>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项目名称</w:t>
            </w:r>
          </w:p>
        </w:tc>
        <w:tc>
          <w:tcPr>
            <w:tcW w:w="1419" w:type="dxa"/>
            <w:tcBorders>
              <w:tl2br w:val="nil"/>
              <w:tr2bl w:val="nil"/>
            </w:tcBorders>
            <w:shd w:val="clear" w:color="auto" w:fill="auto"/>
            <w:tcMar>
              <w:top w:w="15" w:type="dxa"/>
              <w:left w:w="15" w:type="dxa"/>
              <w:right w:w="15" w:type="dxa"/>
            </w:tcMa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2015年</w:t>
            </w:r>
          </w:p>
        </w:tc>
        <w:tc>
          <w:tcPr>
            <w:tcW w:w="1435" w:type="dxa"/>
            <w:tcBorders>
              <w:tl2br w:val="nil"/>
              <w:tr2bl w:val="nil"/>
            </w:tcBorders>
            <w:shd w:val="clear" w:color="auto" w:fill="auto"/>
            <w:tcMar>
              <w:top w:w="15" w:type="dxa"/>
              <w:left w:w="15" w:type="dxa"/>
              <w:right w:w="15" w:type="dxa"/>
            </w:tcMa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2016年</w:t>
            </w:r>
          </w:p>
        </w:tc>
        <w:tc>
          <w:tcPr>
            <w:tcW w:w="1548" w:type="dxa"/>
            <w:tcBorders>
              <w:tl2br w:val="nil"/>
              <w:tr2bl w:val="nil"/>
            </w:tcBorders>
            <w:shd w:val="clear" w:color="auto" w:fill="auto"/>
            <w:tcMar>
              <w:top w:w="15" w:type="dxa"/>
              <w:left w:w="15" w:type="dxa"/>
              <w:right w:w="15" w:type="dxa"/>
            </w:tcMa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2017年</w:t>
            </w:r>
          </w:p>
        </w:tc>
        <w:tc>
          <w:tcPr>
            <w:tcW w:w="1630" w:type="dxa"/>
            <w:tcBorders>
              <w:tl2br w:val="nil"/>
              <w:tr2bl w:val="nil"/>
            </w:tcBorders>
            <w:shd w:val="clear" w:color="auto" w:fill="auto"/>
            <w:tcMar>
              <w:top w:w="15" w:type="dxa"/>
              <w:left w:w="15" w:type="dxa"/>
              <w:right w:w="15" w:type="dxa"/>
            </w:tcMa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三年平均上报数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99" w:hRule="atLeast"/>
          <w:jc w:val="center"/>
        </w:trPr>
        <w:tc>
          <w:tcPr>
            <w:tcW w:w="2565" w:type="dxa"/>
            <w:tcBorders>
              <w:tl2br w:val="nil"/>
              <w:tr2bl w:val="nil"/>
            </w:tcBorders>
            <w:shd w:val="clear" w:color="auto" w:fill="auto"/>
            <w:tcMar>
              <w:top w:w="15" w:type="dxa"/>
              <w:left w:w="15" w:type="dxa"/>
              <w:right w:w="15" w:type="dxa"/>
            </w:tcMar>
          </w:tcPr>
          <w:p>
            <w:pPr>
              <w:widowControl/>
              <w:kinsoku/>
              <w:wordWrap/>
              <w:overflowPunct/>
              <w:topLinePunct w:val="0"/>
              <w:autoSpaceDE/>
              <w:autoSpaceDN/>
              <w:bidi w:val="0"/>
              <w:adjustRightInd/>
              <w:snapToGrid/>
              <w:spacing w:line="360" w:lineRule="exact"/>
              <w:ind w:firstLine="0" w:firstLineChars="0"/>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固定资产</w:t>
            </w:r>
          </w:p>
        </w:tc>
        <w:tc>
          <w:tcPr>
            <w:tcW w:w="1419"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314648781.20</w:t>
            </w:r>
          </w:p>
        </w:tc>
        <w:tc>
          <w:tcPr>
            <w:tcW w:w="1435"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511369871.50</w:t>
            </w:r>
          </w:p>
        </w:tc>
        <w:tc>
          <w:tcPr>
            <w:tcW w:w="1548"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595788947.60</w:t>
            </w:r>
          </w:p>
        </w:tc>
        <w:tc>
          <w:tcPr>
            <w:tcW w:w="1630"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473935866.77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2565" w:type="dxa"/>
            <w:tcBorders>
              <w:tl2br w:val="nil"/>
              <w:tr2bl w:val="nil"/>
            </w:tcBorders>
            <w:shd w:val="clear" w:color="auto" w:fill="auto"/>
            <w:tcMar>
              <w:top w:w="15" w:type="dxa"/>
              <w:left w:w="15" w:type="dxa"/>
              <w:right w:w="15" w:type="dxa"/>
            </w:tcMar>
          </w:tcPr>
          <w:p>
            <w:pPr>
              <w:widowControl/>
              <w:kinsoku/>
              <w:wordWrap/>
              <w:overflowPunct/>
              <w:topLinePunct w:val="0"/>
              <w:autoSpaceDE/>
              <w:autoSpaceDN/>
              <w:bidi w:val="0"/>
              <w:adjustRightInd/>
              <w:snapToGrid/>
              <w:spacing w:line="360" w:lineRule="exact"/>
              <w:ind w:firstLine="0" w:firstLineChars="0"/>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年引进总量</w:t>
            </w:r>
          </w:p>
        </w:tc>
        <w:tc>
          <w:tcPr>
            <w:tcW w:w="1419"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49003.39</w:t>
            </w:r>
          </w:p>
        </w:tc>
        <w:tc>
          <w:tcPr>
            <w:tcW w:w="1435"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49003.39</w:t>
            </w:r>
          </w:p>
        </w:tc>
        <w:tc>
          <w:tcPr>
            <w:tcW w:w="1548"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49003.39</w:t>
            </w:r>
          </w:p>
        </w:tc>
        <w:tc>
          <w:tcPr>
            <w:tcW w:w="1630"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49003.39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2565" w:type="dxa"/>
            <w:tcBorders>
              <w:tl2br w:val="nil"/>
              <w:tr2bl w:val="nil"/>
            </w:tcBorders>
            <w:shd w:val="clear" w:color="auto" w:fill="auto"/>
            <w:tcMar>
              <w:top w:w="15" w:type="dxa"/>
              <w:left w:w="15" w:type="dxa"/>
              <w:right w:w="15" w:type="dxa"/>
            </w:tcMar>
          </w:tcPr>
          <w:p>
            <w:pPr>
              <w:widowControl/>
              <w:kinsoku/>
              <w:wordWrap/>
              <w:overflowPunct/>
              <w:topLinePunct w:val="0"/>
              <w:autoSpaceDE/>
              <w:autoSpaceDN/>
              <w:bidi w:val="0"/>
              <w:adjustRightInd/>
              <w:snapToGrid/>
              <w:spacing w:line="360" w:lineRule="exact"/>
              <w:ind w:firstLine="0" w:firstLineChars="0"/>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年引用水总量</w:t>
            </w:r>
          </w:p>
        </w:tc>
        <w:tc>
          <w:tcPr>
            <w:tcW w:w="1419"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367525432.50</w:t>
            </w:r>
          </w:p>
        </w:tc>
        <w:tc>
          <w:tcPr>
            <w:tcW w:w="1435"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367525432.50</w:t>
            </w:r>
          </w:p>
        </w:tc>
        <w:tc>
          <w:tcPr>
            <w:tcW w:w="1548"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367525432.50</w:t>
            </w:r>
          </w:p>
        </w:tc>
        <w:tc>
          <w:tcPr>
            <w:tcW w:w="1630"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367525432.50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2565" w:type="dxa"/>
            <w:tcBorders>
              <w:tl2br w:val="nil"/>
              <w:tr2bl w:val="nil"/>
            </w:tcBorders>
            <w:shd w:val="clear" w:color="auto" w:fill="auto"/>
            <w:tcMar>
              <w:top w:w="15" w:type="dxa"/>
              <w:left w:w="15" w:type="dxa"/>
              <w:right w:w="15" w:type="dxa"/>
            </w:tcMar>
          </w:tcPr>
          <w:p>
            <w:pPr>
              <w:widowControl/>
              <w:kinsoku/>
              <w:wordWrap/>
              <w:overflowPunct/>
              <w:topLinePunct w:val="0"/>
              <w:autoSpaceDE/>
              <w:autoSpaceDN/>
              <w:bidi w:val="0"/>
              <w:adjustRightInd/>
              <w:snapToGrid/>
              <w:spacing w:line="360" w:lineRule="exact"/>
              <w:ind w:firstLine="0" w:firstLineChars="0"/>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设计灌溉面积</w:t>
            </w:r>
          </w:p>
        </w:tc>
        <w:tc>
          <w:tcPr>
            <w:tcW w:w="1419"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120.00</w:t>
            </w:r>
          </w:p>
        </w:tc>
        <w:tc>
          <w:tcPr>
            <w:tcW w:w="1435"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120.00</w:t>
            </w:r>
          </w:p>
        </w:tc>
        <w:tc>
          <w:tcPr>
            <w:tcW w:w="1548"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120.00</w:t>
            </w:r>
          </w:p>
        </w:tc>
        <w:tc>
          <w:tcPr>
            <w:tcW w:w="1630"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120.00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2565" w:type="dxa"/>
            <w:tcBorders>
              <w:tl2br w:val="nil"/>
              <w:tr2bl w:val="nil"/>
            </w:tcBorders>
            <w:shd w:val="clear" w:color="auto" w:fill="auto"/>
            <w:tcMar>
              <w:top w:w="15" w:type="dxa"/>
              <w:left w:w="15" w:type="dxa"/>
              <w:right w:w="15" w:type="dxa"/>
            </w:tcMar>
          </w:tcPr>
          <w:p>
            <w:pPr>
              <w:widowControl/>
              <w:kinsoku/>
              <w:wordWrap/>
              <w:overflowPunct/>
              <w:topLinePunct w:val="0"/>
              <w:autoSpaceDE/>
              <w:autoSpaceDN/>
              <w:bidi w:val="0"/>
              <w:adjustRightInd/>
              <w:snapToGrid/>
              <w:spacing w:line="360" w:lineRule="exact"/>
              <w:ind w:firstLine="0" w:firstLineChars="0"/>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实际灌溉面积</w:t>
            </w:r>
          </w:p>
        </w:tc>
        <w:tc>
          <w:tcPr>
            <w:tcW w:w="1419"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865000.00</w:t>
            </w:r>
          </w:p>
        </w:tc>
        <w:tc>
          <w:tcPr>
            <w:tcW w:w="1435"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865000.00</w:t>
            </w:r>
          </w:p>
        </w:tc>
        <w:tc>
          <w:tcPr>
            <w:tcW w:w="1548"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865000.00</w:t>
            </w:r>
          </w:p>
        </w:tc>
        <w:tc>
          <w:tcPr>
            <w:tcW w:w="1630"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865000.00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2565" w:type="dxa"/>
            <w:tcBorders>
              <w:tl2br w:val="nil"/>
              <w:tr2bl w:val="nil"/>
            </w:tcBorders>
            <w:shd w:val="clear" w:color="auto" w:fill="auto"/>
            <w:tcMar>
              <w:top w:w="15" w:type="dxa"/>
              <w:left w:w="15" w:type="dxa"/>
              <w:right w:w="15" w:type="dxa"/>
            </w:tcMar>
          </w:tcPr>
          <w:p>
            <w:pPr>
              <w:widowControl/>
              <w:kinsoku/>
              <w:wordWrap/>
              <w:overflowPunct/>
              <w:topLinePunct w:val="0"/>
              <w:autoSpaceDE/>
              <w:autoSpaceDN/>
              <w:bidi w:val="0"/>
              <w:adjustRightInd/>
              <w:snapToGrid/>
              <w:spacing w:line="360" w:lineRule="exact"/>
              <w:ind w:firstLine="0" w:firstLineChars="0"/>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支口亩灌溉定额</w:t>
            </w:r>
          </w:p>
        </w:tc>
        <w:tc>
          <w:tcPr>
            <w:tcW w:w="1419"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424.88 </w:t>
            </w:r>
          </w:p>
        </w:tc>
        <w:tc>
          <w:tcPr>
            <w:tcW w:w="1435"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424.88 </w:t>
            </w:r>
          </w:p>
        </w:tc>
        <w:tc>
          <w:tcPr>
            <w:tcW w:w="1548"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424.88 </w:t>
            </w:r>
          </w:p>
        </w:tc>
        <w:tc>
          <w:tcPr>
            <w:tcW w:w="1630"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424.88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2565" w:type="dxa"/>
            <w:tcBorders>
              <w:tl2br w:val="nil"/>
              <w:tr2bl w:val="nil"/>
            </w:tcBorders>
            <w:shd w:val="clear" w:color="auto" w:fill="auto"/>
            <w:tcMar>
              <w:top w:w="15" w:type="dxa"/>
              <w:left w:w="15" w:type="dxa"/>
              <w:right w:w="15" w:type="dxa"/>
            </w:tcMar>
          </w:tcPr>
          <w:p>
            <w:pPr>
              <w:widowControl/>
              <w:kinsoku/>
              <w:wordWrap/>
              <w:overflowPunct/>
              <w:topLinePunct w:val="0"/>
              <w:autoSpaceDE/>
              <w:autoSpaceDN/>
              <w:bidi w:val="0"/>
              <w:adjustRightInd/>
              <w:snapToGrid/>
              <w:spacing w:line="360" w:lineRule="exact"/>
              <w:ind w:firstLine="0" w:firstLineChars="0"/>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一、生产成本</w:t>
            </w:r>
          </w:p>
        </w:tc>
        <w:tc>
          <w:tcPr>
            <w:tcW w:w="1419"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39622208.30</w:t>
            </w:r>
          </w:p>
        </w:tc>
        <w:tc>
          <w:tcPr>
            <w:tcW w:w="1435"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53996486.47</w:t>
            </w:r>
          </w:p>
        </w:tc>
        <w:tc>
          <w:tcPr>
            <w:tcW w:w="1548"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59288015.35</w:t>
            </w:r>
          </w:p>
        </w:tc>
        <w:tc>
          <w:tcPr>
            <w:tcW w:w="1630"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50968903.37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2565" w:type="dxa"/>
            <w:tcBorders>
              <w:tl2br w:val="nil"/>
              <w:tr2bl w:val="nil"/>
            </w:tcBorders>
            <w:shd w:val="clear" w:color="auto" w:fill="auto"/>
            <w:tcMar>
              <w:top w:w="15" w:type="dxa"/>
              <w:left w:w="15" w:type="dxa"/>
              <w:right w:w="15" w:type="dxa"/>
            </w:tcMar>
          </w:tcPr>
          <w:p>
            <w:pPr>
              <w:widowControl/>
              <w:kinsoku/>
              <w:wordWrap/>
              <w:overflowPunct/>
              <w:topLinePunct w:val="0"/>
              <w:autoSpaceDE/>
              <w:autoSpaceDN/>
              <w:bidi w:val="0"/>
              <w:adjustRightInd/>
              <w:snapToGrid/>
              <w:spacing w:line="360" w:lineRule="exact"/>
              <w:ind w:firstLine="0" w:firstLineChars="0"/>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（一）直接支出</w:t>
            </w:r>
          </w:p>
        </w:tc>
        <w:tc>
          <w:tcPr>
            <w:tcW w:w="1419"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9994264.50</w:t>
            </w:r>
          </w:p>
        </w:tc>
        <w:tc>
          <w:tcPr>
            <w:tcW w:w="1435"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10080708.70</w:t>
            </w:r>
          </w:p>
        </w:tc>
        <w:tc>
          <w:tcPr>
            <w:tcW w:w="1548"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10022632.26</w:t>
            </w:r>
          </w:p>
        </w:tc>
        <w:tc>
          <w:tcPr>
            <w:tcW w:w="1630"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10032535.15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2565" w:type="dxa"/>
            <w:tcBorders>
              <w:tl2br w:val="nil"/>
              <w:tr2bl w:val="nil"/>
            </w:tcBorders>
            <w:shd w:val="clear" w:color="auto" w:fill="auto"/>
            <w:tcMar>
              <w:top w:w="15" w:type="dxa"/>
              <w:left w:w="15" w:type="dxa"/>
              <w:right w:w="15" w:type="dxa"/>
            </w:tcMar>
          </w:tcPr>
          <w:p>
            <w:pPr>
              <w:widowControl/>
              <w:kinsoku/>
              <w:wordWrap/>
              <w:overflowPunct/>
              <w:topLinePunct w:val="0"/>
              <w:autoSpaceDE/>
              <w:autoSpaceDN/>
              <w:bidi w:val="0"/>
              <w:adjustRightInd/>
              <w:snapToGrid/>
              <w:spacing w:line="360" w:lineRule="exact"/>
              <w:ind w:firstLine="0" w:firstLineChars="0"/>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1.原水费</w:t>
            </w:r>
          </w:p>
        </w:tc>
        <w:tc>
          <w:tcPr>
            <w:tcW w:w="1419"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435"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548"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630"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2565" w:type="dxa"/>
            <w:tcBorders>
              <w:tl2br w:val="nil"/>
              <w:tr2bl w:val="nil"/>
            </w:tcBorders>
            <w:shd w:val="clear" w:color="auto" w:fill="auto"/>
            <w:tcMar>
              <w:top w:w="15" w:type="dxa"/>
              <w:left w:w="15" w:type="dxa"/>
              <w:right w:w="15" w:type="dxa"/>
            </w:tcMar>
          </w:tcPr>
          <w:p>
            <w:pPr>
              <w:widowControl/>
              <w:kinsoku/>
              <w:wordWrap/>
              <w:overflowPunct/>
              <w:topLinePunct w:val="0"/>
              <w:autoSpaceDE/>
              <w:autoSpaceDN/>
              <w:bidi w:val="0"/>
              <w:adjustRightInd/>
              <w:snapToGrid/>
              <w:spacing w:line="360" w:lineRule="exact"/>
              <w:ind w:firstLine="0" w:firstLineChars="0"/>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2.直接人员职工薪酬</w:t>
            </w:r>
          </w:p>
        </w:tc>
        <w:tc>
          <w:tcPr>
            <w:tcW w:w="1419"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7202480.50</w:t>
            </w:r>
          </w:p>
        </w:tc>
        <w:tc>
          <w:tcPr>
            <w:tcW w:w="1435"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7013661.20</w:t>
            </w:r>
          </w:p>
        </w:tc>
        <w:tc>
          <w:tcPr>
            <w:tcW w:w="1548"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7294451.76</w:t>
            </w:r>
          </w:p>
        </w:tc>
        <w:tc>
          <w:tcPr>
            <w:tcW w:w="1630"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7170197.82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2565" w:type="dxa"/>
            <w:tcBorders>
              <w:tl2br w:val="nil"/>
              <w:tr2bl w:val="nil"/>
            </w:tcBorders>
            <w:shd w:val="clear" w:color="auto" w:fill="auto"/>
            <w:tcMar>
              <w:top w:w="15" w:type="dxa"/>
              <w:left w:w="15" w:type="dxa"/>
              <w:right w:w="15" w:type="dxa"/>
            </w:tcMar>
          </w:tcPr>
          <w:p>
            <w:pPr>
              <w:widowControl/>
              <w:kinsoku/>
              <w:wordWrap/>
              <w:overflowPunct/>
              <w:topLinePunct w:val="0"/>
              <w:autoSpaceDE/>
              <w:autoSpaceDN/>
              <w:bidi w:val="0"/>
              <w:adjustRightInd/>
              <w:snapToGrid/>
              <w:spacing w:line="360" w:lineRule="exact"/>
              <w:ind w:firstLine="0" w:firstLineChars="0"/>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3.公益性经费</w:t>
            </w:r>
          </w:p>
        </w:tc>
        <w:tc>
          <w:tcPr>
            <w:tcW w:w="1419"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2791784.00</w:t>
            </w:r>
          </w:p>
        </w:tc>
        <w:tc>
          <w:tcPr>
            <w:tcW w:w="1435"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3067047.50</w:t>
            </w:r>
          </w:p>
        </w:tc>
        <w:tc>
          <w:tcPr>
            <w:tcW w:w="1548"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2728180.50</w:t>
            </w:r>
          </w:p>
        </w:tc>
        <w:tc>
          <w:tcPr>
            <w:tcW w:w="1630"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2862337.33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2565" w:type="dxa"/>
            <w:tcBorders>
              <w:tl2br w:val="nil"/>
              <w:tr2bl w:val="nil"/>
            </w:tcBorders>
            <w:shd w:val="clear" w:color="auto" w:fill="auto"/>
            <w:tcMar>
              <w:top w:w="15" w:type="dxa"/>
              <w:left w:w="15" w:type="dxa"/>
              <w:right w:w="15" w:type="dxa"/>
            </w:tcMar>
          </w:tcPr>
          <w:p>
            <w:pPr>
              <w:widowControl/>
              <w:kinsoku/>
              <w:wordWrap/>
              <w:overflowPunct/>
              <w:topLinePunct w:val="0"/>
              <w:autoSpaceDE/>
              <w:autoSpaceDN/>
              <w:bidi w:val="0"/>
              <w:adjustRightInd/>
              <w:snapToGrid/>
              <w:spacing w:line="360" w:lineRule="exact"/>
              <w:ind w:firstLine="0" w:firstLineChars="0"/>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4.公益性人员薪酬</w:t>
            </w:r>
          </w:p>
        </w:tc>
        <w:tc>
          <w:tcPr>
            <w:tcW w:w="1419"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5928354.50</w:t>
            </w:r>
          </w:p>
        </w:tc>
        <w:tc>
          <w:tcPr>
            <w:tcW w:w="1435"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6244501.60</w:t>
            </w:r>
          </w:p>
        </w:tc>
        <w:tc>
          <w:tcPr>
            <w:tcW w:w="1548"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6507614.88</w:t>
            </w:r>
          </w:p>
        </w:tc>
        <w:tc>
          <w:tcPr>
            <w:tcW w:w="1630"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6226823.66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2565" w:type="dxa"/>
            <w:tcBorders>
              <w:tl2br w:val="nil"/>
              <w:tr2bl w:val="nil"/>
            </w:tcBorders>
            <w:shd w:val="clear" w:color="auto" w:fill="auto"/>
            <w:tcMar>
              <w:top w:w="15" w:type="dxa"/>
              <w:left w:w="15" w:type="dxa"/>
              <w:right w:w="15" w:type="dxa"/>
            </w:tcMar>
          </w:tcPr>
          <w:p>
            <w:pPr>
              <w:widowControl/>
              <w:kinsoku/>
              <w:wordWrap/>
              <w:overflowPunct/>
              <w:topLinePunct w:val="0"/>
              <w:autoSpaceDE/>
              <w:autoSpaceDN/>
              <w:bidi w:val="0"/>
              <w:adjustRightInd/>
              <w:snapToGrid/>
              <w:spacing w:line="360" w:lineRule="exact"/>
              <w:ind w:firstLine="0" w:firstLineChars="0"/>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（二）其他直接支出</w:t>
            </w:r>
          </w:p>
        </w:tc>
        <w:tc>
          <w:tcPr>
            <w:tcW w:w="1419"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559800.00</w:t>
            </w:r>
          </w:p>
        </w:tc>
        <w:tc>
          <w:tcPr>
            <w:tcW w:w="1435"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469800.00</w:t>
            </w:r>
          </w:p>
        </w:tc>
        <w:tc>
          <w:tcPr>
            <w:tcW w:w="1548"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108437.00</w:t>
            </w:r>
          </w:p>
        </w:tc>
        <w:tc>
          <w:tcPr>
            <w:tcW w:w="1630"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379345.67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2565" w:type="dxa"/>
            <w:tcBorders>
              <w:tl2br w:val="nil"/>
              <w:tr2bl w:val="nil"/>
            </w:tcBorders>
            <w:shd w:val="clear" w:color="auto" w:fill="auto"/>
            <w:noWrap/>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（三）制造费用</w:t>
            </w:r>
          </w:p>
        </w:tc>
        <w:tc>
          <w:tcPr>
            <w:tcW w:w="1419"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23139789.30</w:t>
            </w:r>
          </w:p>
        </w:tc>
        <w:tc>
          <w:tcPr>
            <w:tcW w:w="1435"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37201476.17</w:t>
            </w:r>
          </w:p>
        </w:tc>
        <w:tc>
          <w:tcPr>
            <w:tcW w:w="1548"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42649331.21</w:t>
            </w:r>
          </w:p>
        </w:tc>
        <w:tc>
          <w:tcPr>
            <w:tcW w:w="1630"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34330198.89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2565" w:type="dxa"/>
            <w:tcBorders>
              <w:tl2br w:val="nil"/>
              <w:tr2bl w:val="nil"/>
            </w:tcBorders>
            <w:shd w:val="clear" w:color="auto" w:fill="auto"/>
            <w:tcMar>
              <w:top w:w="15" w:type="dxa"/>
              <w:left w:w="15" w:type="dxa"/>
              <w:right w:w="15" w:type="dxa"/>
            </w:tcMar>
          </w:tcPr>
          <w:p>
            <w:pPr>
              <w:widowControl/>
              <w:kinsoku/>
              <w:wordWrap/>
              <w:overflowPunct/>
              <w:topLinePunct w:val="0"/>
              <w:autoSpaceDE/>
              <w:autoSpaceDN/>
              <w:bidi w:val="0"/>
              <w:adjustRightInd/>
              <w:snapToGrid/>
              <w:spacing w:line="360" w:lineRule="exact"/>
              <w:ind w:firstLine="0" w:firstLineChars="0"/>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1.固定资产折旧费</w:t>
            </w:r>
          </w:p>
        </w:tc>
        <w:tc>
          <w:tcPr>
            <w:tcW w:w="1419"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15260465.89</w:t>
            </w:r>
          </w:p>
        </w:tc>
        <w:tc>
          <w:tcPr>
            <w:tcW w:w="1435"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24801438.77</w:t>
            </w:r>
          </w:p>
        </w:tc>
        <w:tc>
          <w:tcPr>
            <w:tcW w:w="1548"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28895763.96</w:t>
            </w:r>
          </w:p>
        </w:tc>
        <w:tc>
          <w:tcPr>
            <w:tcW w:w="1630"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22985889.54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2565" w:type="dxa"/>
            <w:tcBorders>
              <w:tl2br w:val="nil"/>
              <w:tr2bl w:val="nil"/>
            </w:tcBorders>
            <w:shd w:val="clear" w:color="auto" w:fill="auto"/>
            <w:tcMar>
              <w:top w:w="15" w:type="dxa"/>
              <w:left w:w="15" w:type="dxa"/>
              <w:right w:w="15" w:type="dxa"/>
            </w:tcMar>
          </w:tcPr>
          <w:p>
            <w:pPr>
              <w:widowControl/>
              <w:kinsoku/>
              <w:wordWrap/>
              <w:overflowPunct/>
              <w:topLinePunct w:val="0"/>
              <w:autoSpaceDE/>
              <w:autoSpaceDN/>
              <w:bidi w:val="0"/>
              <w:adjustRightInd/>
              <w:snapToGrid/>
              <w:spacing w:line="360" w:lineRule="exact"/>
              <w:ind w:firstLine="0" w:firstLineChars="0"/>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2.修理费</w:t>
            </w:r>
          </w:p>
        </w:tc>
        <w:tc>
          <w:tcPr>
            <w:tcW w:w="1419"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6292975.62</w:t>
            </w:r>
          </w:p>
        </w:tc>
        <w:tc>
          <w:tcPr>
            <w:tcW w:w="1435"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10227397.43</w:t>
            </w:r>
          </w:p>
        </w:tc>
        <w:tc>
          <w:tcPr>
            <w:tcW w:w="1548"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11915778.95</w:t>
            </w:r>
          </w:p>
        </w:tc>
        <w:tc>
          <w:tcPr>
            <w:tcW w:w="1630"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9478717.33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2565" w:type="dxa"/>
            <w:tcBorders>
              <w:tl2br w:val="nil"/>
              <w:tr2bl w:val="nil"/>
            </w:tcBorders>
            <w:shd w:val="clear" w:color="auto" w:fill="auto"/>
            <w:tcMar>
              <w:top w:w="15" w:type="dxa"/>
              <w:left w:w="15" w:type="dxa"/>
              <w:right w:w="15" w:type="dxa"/>
            </w:tcMar>
          </w:tcPr>
          <w:p>
            <w:pPr>
              <w:widowControl/>
              <w:kinsoku/>
              <w:wordWrap/>
              <w:overflowPunct/>
              <w:topLinePunct w:val="0"/>
              <w:autoSpaceDE/>
              <w:autoSpaceDN/>
              <w:bidi w:val="0"/>
              <w:adjustRightInd/>
              <w:snapToGrid/>
              <w:spacing w:line="360" w:lineRule="exact"/>
              <w:ind w:firstLine="0" w:firstLineChars="0"/>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3.机物料消耗</w:t>
            </w:r>
          </w:p>
        </w:tc>
        <w:tc>
          <w:tcPr>
            <w:tcW w:w="1419"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4180.00</w:t>
            </w:r>
          </w:p>
        </w:tc>
        <w:tc>
          <w:tcPr>
            <w:tcW w:w="1435"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10460.00</w:t>
            </w:r>
          </w:p>
        </w:tc>
        <w:tc>
          <w:tcPr>
            <w:tcW w:w="1548"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4300.00</w:t>
            </w:r>
          </w:p>
        </w:tc>
        <w:tc>
          <w:tcPr>
            <w:tcW w:w="1630"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6313.33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2565" w:type="dxa"/>
            <w:tcBorders>
              <w:tl2br w:val="nil"/>
              <w:tr2bl w:val="nil"/>
            </w:tcBorders>
            <w:shd w:val="clear" w:color="auto" w:fill="auto"/>
            <w:tcMar>
              <w:top w:w="15" w:type="dxa"/>
              <w:left w:w="15" w:type="dxa"/>
              <w:right w:w="15" w:type="dxa"/>
            </w:tcMar>
          </w:tcPr>
          <w:p>
            <w:pPr>
              <w:widowControl/>
              <w:kinsoku/>
              <w:wordWrap/>
              <w:overflowPunct/>
              <w:topLinePunct w:val="0"/>
              <w:autoSpaceDE/>
              <w:autoSpaceDN/>
              <w:bidi w:val="0"/>
              <w:adjustRightInd/>
              <w:snapToGrid/>
              <w:spacing w:line="360" w:lineRule="exact"/>
              <w:ind w:firstLine="0" w:firstLineChars="0"/>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4.低值易耗品</w:t>
            </w:r>
          </w:p>
        </w:tc>
        <w:tc>
          <w:tcPr>
            <w:tcW w:w="1419"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130000.00</w:t>
            </w:r>
          </w:p>
        </w:tc>
        <w:tc>
          <w:tcPr>
            <w:tcW w:w="1435"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450000.00</w:t>
            </w:r>
          </w:p>
        </w:tc>
        <w:tc>
          <w:tcPr>
            <w:tcW w:w="1548"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630"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193333.33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2565" w:type="dxa"/>
            <w:tcBorders>
              <w:tl2br w:val="nil"/>
              <w:tr2bl w:val="nil"/>
            </w:tcBorders>
            <w:shd w:val="clear" w:color="auto" w:fill="auto"/>
            <w:tcMar>
              <w:top w:w="15" w:type="dxa"/>
              <w:left w:w="15" w:type="dxa"/>
              <w:right w:w="15" w:type="dxa"/>
            </w:tcMar>
          </w:tcPr>
          <w:p>
            <w:pPr>
              <w:widowControl/>
              <w:kinsoku/>
              <w:wordWrap/>
              <w:overflowPunct/>
              <w:topLinePunct w:val="0"/>
              <w:autoSpaceDE/>
              <w:autoSpaceDN/>
              <w:bidi w:val="0"/>
              <w:adjustRightInd/>
              <w:snapToGrid/>
              <w:spacing w:line="360" w:lineRule="exact"/>
              <w:ind w:firstLine="0" w:firstLineChars="0"/>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5.运输费</w:t>
            </w:r>
          </w:p>
        </w:tc>
        <w:tc>
          <w:tcPr>
            <w:tcW w:w="1419"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71844.03</w:t>
            </w:r>
          </w:p>
        </w:tc>
        <w:tc>
          <w:tcPr>
            <w:tcW w:w="1435"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75839.69</w:t>
            </w:r>
          </w:p>
        </w:tc>
        <w:tc>
          <w:tcPr>
            <w:tcW w:w="1548"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37844.90</w:t>
            </w:r>
          </w:p>
        </w:tc>
        <w:tc>
          <w:tcPr>
            <w:tcW w:w="1630"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61842.87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2565" w:type="dxa"/>
            <w:tcBorders>
              <w:tl2br w:val="nil"/>
              <w:tr2bl w:val="nil"/>
            </w:tcBorders>
            <w:shd w:val="clear" w:color="auto" w:fill="auto"/>
            <w:tcMar>
              <w:top w:w="15" w:type="dxa"/>
              <w:left w:w="15" w:type="dxa"/>
              <w:right w:w="15" w:type="dxa"/>
            </w:tcMar>
          </w:tcPr>
          <w:p>
            <w:pPr>
              <w:widowControl/>
              <w:kinsoku/>
              <w:wordWrap/>
              <w:overflowPunct/>
              <w:topLinePunct w:val="0"/>
              <w:autoSpaceDE/>
              <w:autoSpaceDN/>
              <w:bidi w:val="0"/>
              <w:adjustRightInd/>
              <w:snapToGrid/>
              <w:spacing w:line="360" w:lineRule="exact"/>
              <w:ind w:firstLine="0" w:firstLineChars="0"/>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6.设计制图费</w:t>
            </w:r>
          </w:p>
        </w:tc>
        <w:tc>
          <w:tcPr>
            <w:tcW w:w="1419"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435"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80000.00</w:t>
            </w:r>
          </w:p>
        </w:tc>
        <w:tc>
          <w:tcPr>
            <w:tcW w:w="1548"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15544.00</w:t>
            </w:r>
          </w:p>
        </w:tc>
        <w:tc>
          <w:tcPr>
            <w:tcW w:w="1630"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31848.00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2565" w:type="dxa"/>
            <w:tcBorders>
              <w:tl2br w:val="nil"/>
              <w:tr2bl w:val="nil"/>
            </w:tcBorders>
            <w:shd w:val="clear" w:color="auto" w:fill="auto"/>
            <w:tcMar>
              <w:top w:w="15" w:type="dxa"/>
              <w:left w:w="15" w:type="dxa"/>
              <w:right w:w="15" w:type="dxa"/>
            </w:tcMar>
          </w:tcPr>
          <w:p>
            <w:pPr>
              <w:widowControl/>
              <w:kinsoku/>
              <w:wordWrap/>
              <w:overflowPunct/>
              <w:topLinePunct w:val="0"/>
              <w:autoSpaceDE/>
              <w:autoSpaceDN/>
              <w:bidi w:val="0"/>
              <w:adjustRightInd/>
              <w:snapToGrid/>
              <w:spacing w:line="360" w:lineRule="exact"/>
              <w:ind w:firstLine="0" w:firstLineChars="0"/>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7.水文监测费</w:t>
            </w:r>
          </w:p>
        </w:tc>
        <w:tc>
          <w:tcPr>
            <w:tcW w:w="1419"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435"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548"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132397.00</w:t>
            </w:r>
          </w:p>
        </w:tc>
        <w:tc>
          <w:tcPr>
            <w:tcW w:w="1630"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44132.33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2565" w:type="dxa"/>
            <w:tcBorders>
              <w:tl2br w:val="nil"/>
              <w:tr2bl w:val="nil"/>
            </w:tcBorders>
            <w:shd w:val="clear" w:color="auto" w:fill="auto"/>
            <w:tcMar>
              <w:top w:w="15" w:type="dxa"/>
              <w:left w:w="15" w:type="dxa"/>
              <w:right w:w="15" w:type="dxa"/>
            </w:tcMar>
          </w:tcPr>
          <w:p>
            <w:pPr>
              <w:widowControl/>
              <w:kinsoku/>
              <w:wordWrap/>
              <w:overflowPunct/>
              <w:topLinePunct w:val="0"/>
              <w:autoSpaceDE/>
              <w:autoSpaceDN/>
              <w:bidi w:val="0"/>
              <w:adjustRightInd/>
              <w:snapToGrid/>
              <w:spacing w:line="360" w:lineRule="exact"/>
              <w:ind w:firstLine="0" w:firstLineChars="0"/>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8.保险费</w:t>
            </w:r>
          </w:p>
        </w:tc>
        <w:tc>
          <w:tcPr>
            <w:tcW w:w="1419"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435"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548"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630"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2565" w:type="dxa"/>
            <w:tcBorders>
              <w:tl2br w:val="nil"/>
              <w:tr2bl w:val="nil"/>
            </w:tcBorders>
            <w:shd w:val="clear" w:color="auto" w:fill="auto"/>
            <w:tcMar>
              <w:top w:w="15" w:type="dxa"/>
              <w:left w:w="15" w:type="dxa"/>
              <w:right w:w="15" w:type="dxa"/>
            </w:tcMar>
          </w:tcPr>
          <w:p>
            <w:pPr>
              <w:widowControl/>
              <w:kinsoku/>
              <w:wordWrap/>
              <w:overflowPunct/>
              <w:topLinePunct w:val="0"/>
              <w:autoSpaceDE/>
              <w:autoSpaceDN/>
              <w:bidi w:val="0"/>
              <w:adjustRightInd/>
              <w:snapToGrid/>
              <w:spacing w:line="360" w:lineRule="exact"/>
              <w:ind w:firstLine="0" w:firstLineChars="0"/>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9.办公费</w:t>
            </w:r>
          </w:p>
        </w:tc>
        <w:tc>
          <w:tcPr>
            <w:tcW w:w="1419"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788665.76</w:t>
            </w:r>
          </w:p>
        </w:tc>
        <w:tc>
          <w:tcPr>
            <w:tcW w:w="1435"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228282.28</w:t>
            </w:r>
          </w:p>
        </w:tc>
        <w:tc>
          <w:tcPr>
            <w:tcW w:w="1548"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691161.40</w:t>
            </w:r>
          </w:p>
        </w:tc>
        <w:tc>
          <w:tcPr>
            <w:tcW w:w="1630"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569369.81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2565" w:type="dxa"/>
            <w:tcBorders>
              <w:tl2br w:val="nil"/>
              <w:tr2bl w:val="nil"/>
            </w:tcBorders>
            <w:shd w:val="clear" w:color="auto" w:fill="auto"/>
            <w:tcMar>
              <w:top w:w="15" w:type="dxa"/>
              <w:left w:w="15" w:type="dxa"/>
              <w:right w:w="15" w:type="dxa"/>
            </w:tcMar>
          </w:tcPr>
          <w:p>
            <w:pPr>
              <w:widowControl/>
              <w:kinsoku/>
              <w:wordWrap/>
              <w:overflowPunct/>
              <w:topLinePunct w:val="0"/>
              <w:autoSpaceDE/>
              <w:autoSpaceDN/>
              <w:bidi w:val="0"/>
              <w:adjustRightInd/>
              <w:snapToGrid/>
              <w:spacing w:line="360" w:lineRule="exact"/>
              <w:ind w:firstLine="0" w:firstLineChars="0"/>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10.电费</w:t>
            </w:r>
          </w:p>
        </w:tc>
        <w:tc>
          <w:tcPr>
            <w:tcW w:w="1419"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108590</w:t>
            </w:r>
          </w:p>
        </w:tc>
        <w:tc>
          <w:tcPr>
            <w:tcW w:w="1435"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92615</w:t>
            </w:r>
          </w:p>
        </w:tc>
        <w:tc>
          <w:tcPr>
            <w:tcW w:w="1548"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151342</w:t>
            </w:r>
          </w:p>
        </w:tc>
        <w:tc>
          <w:tcPr>
            <w:tcW w:w="1630"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117515.67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2565" w:type="dxa"/>
            <w:tcBorders>
              <w:tl2br w:val="nil"/>
              <w:tr2bl w:val="nil"/>
            </w:tcBorders>
            <w:shd w:val="clear" w:color="auto" w:fill="auto"/>
            <w:tcMar>
              <w:top w:w="15" w:type="dxa"/>
              <w:left w:w="15" w:type="dxa"/>
              <w:right w:w="15" w:type="dxa"/>
            </w:tcMar>
          </w:tcPr>
          <w:p>
            <w:pPr>
              <w:widowControl/>
              <w:kinsoku/>
              <w:wordWrap/>
              <w:overflowPunct/>
              <w:topLinePunct w:val="0"/>
              <w:autoSpaceDE/>
              <w:autoSpaceDN/>
              <w:bidi w:val="0"/>
              <w:adjustRightInd/>
              <w:snapToGrid/>
              <w:spacing w:line="360" w:lineRule="exact"/>
              <w:ind w:firstLine="0" w:firstLineChars="0"/>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11.租赁费</w:t>
            </w:r>
          </w:p>
        </w:tc>
        <w:tc>
          <w:tcPr>
            <w:tcW w:w="1419"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18500</w:t>
            </w:r>
          </w:p>
        </w:tc>
        <w:tc>
          <w:tcPr>
            <w:tcW w:w="1435"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147257</w:t>
            </w:r>
          </w:p>
        </w:tc>
        <w:tc>
          <w:tcPr>
            <w:tcW w:w="1548"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360096</w:t>
            </w:r>
          </w:p>
        </w:tc>
        <w:tc>
          <w:tcPr>
            <w:tcW w:w="1630"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175284.33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2565" w:type="dxa"/>
            <w:tcBorders>
              <w:tl2br w:val="nil"/>
              <w:tr2bl w:val="nil"/>
            </w:tcBorders>
            <w:shd w:val="clear" w:color="auto" w:fill="auto"/>
            <w:tcMar>
              <w:top w:w="15" w:type="dxa"/>
              <w:left w:w="15" w:type="dxa"/>
              <w:right w:w="15" w:type="dxa"/>
            </w:tcMar>
          </w:tcPr>
          <w:p>
            <w:pPr>
              <w:widowControl/>
              <w:kinsoku/>
              <w:wordWrap/>
              <w:overflowPunct/>
              <w:topLinePunct w:val="0"/>
              <w:autoSpaceDE/>
              <w:autoSpaceDN/>
              <w:bidi w:val="0"/>
              <w:adjustRightInd/>
              <w:snapToGrid/>
              <w:spacing w:line="360" w:lineRule="exact"/>
              <w:ind w:firstLine="0" w:firstLineChars="0"/>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12.劳动保护费</w:t>
            </w:r>
          </w:p>
        </w:tc>
        <w:tc>
          <w:tcPr>
            <w:tcW w:w="1419"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63150</w:t>
            </w:r>
          </w:p>
        </w:tc>
        <w:tc>
          <w:tcPr>
            <w:tcW w:w="1435"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636528</w:t>
            </w:r>
          </w:p>
        </w:tc>
        <w:tc>
          <w:tcPr>
            <w:tcW w:w="1548"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17156</w:t>
            </w:r>
          </w:p>
        </w:tc>
        <w:tc>
          <w:tcPr>
            <w:tcW w:w="1630"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238944.67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2565" w:type="dxa"/>
            <w:tcBorders>
              <w:tl2br w:val="nil"/>
              <w:tr2bl w:val="nil"/>
            </w:tcBorders>
            <w:shd w:val="clear" w:color="auto" w:fill="auto"/>
            <w:tcMar>
              <w:top w:w="15" w:type="dxa"/>
              <w:left w:w="15" w:type="dxa"/>
              <w:right w:w="15" w:type="dxa"/>
            </w:tcMar>
          </w:tcPr>
          <w:p>
            <w:pPr>
              <w:widowControl/>
              <w:kinsoku/>
              <w:wordWrap/>
              <w:overflowPunct/>
              <w:topLinePunct w:val="0"/>
              <w:autoSpaceDE/>
              <w:autoSpaceDN/>
              <w:bidi w:val="0"/>
              <w:adjustRightInd/>
              <w:snapToGrid/>
              <w:spacing w:line="360" w:lineRule="exact"/>
              <w:ind w:firstLine="0" w:firstLineChars="0"/>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13.取暖费</w:t>
            </w:r>
          </w:p>
        </w:tc>
        <w:tc>
          <w:tcPr>
            <w:tcW w:w="1419"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354900</w:t>
            </w:r>
          </w:p>
        </w:tc>
        <w:tc>
          <w:tcPr>
            <w:tcW w:w="1435"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360100</w:t>
            </w:r>
          </w:p>
        </w:tc>
        <w:tc>
          <w:tcPr>
            <w:tcW w:w="1548"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307450</w:t>
            </w:r>
          </w:p>
        </w:tc>
        <w:tc>
          <w:tcPr>
            <w:tcW w:w="1630"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340816.67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jc w:val="center"/>
        </w:trPr>
        <w:tc>
          <w:tcPr>
            <w:tcW w:w="2565" w:type="dxa"/>
            <w:tcBorders>
              <w:tl2br w:val="nil"/>
              <w:tr2bl w:val="nil"/>
            </w:tcBorders>
            <w:shd w:val="clear" w:color="auto" w:fill="auto"/>
            <w:tcMar>
              <w:top w:w="15" w:type="dxa"/>
              <w:left w:w="15" w:type="dxa"/>
              <w:right w:w="15" w:type="dxa"/>
            </w:tcMar>
          </w:tcPr>
          <w:p>
            <w:pPr>
              <w:widowControl/>
              <w:kinsoku/>
              <w:wordWrap/>
              <w:overflowPunct/>
              <w:topLinePunct w:val="0"/>
              <w:autoSpaceDE/>
              <w:autoSpaceDN/>
              <w:bidi w:val="0"/>
              <w:adjustRightInd/>
              <w:snapToGrid/>
              <w:spacing w:line="360" w:lineRule="exact"/>
              <w:ind w:firstLine="0" w:firstLineChars="0"/>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1</w:t>
            </w:r>
            <w:r>
              <w:rPr>
                <w:rFonts w:hint="eastAsia" w:ascii="宋体" w:hAnsi="宋体" w:eastAsia="宋体" w:cs="宋体"/>
                <w:color w:val="000000"/>
                <w:kern w:val="0"/>
                <w:sz w:val="18"/>
                <w:szCs w:val="18"/>
                <w:lang w:val="en-US" w:eastAsia="zh-CN"/>
              </w:rPr>
              <w:t>4</w:t>
            </w:r>
            <w:r>
              <w:rPr>
                <w:rFonts w:hint="eastAsia" w:ascii="宋体" w:hAnsi="宋体" w:eastAsia="宋体" w:cs="宋体"/>
                <w:color w:val="000000"/>
                <w:kern w:val="0"/>
                <w:sz w:val="18"/>
                <w:szCs w:val="18"/>
              </w:rPr>
              <w:t>.差旅费</w:t>
            </w:r>
          </w:p>
        </w:tc>
        <w:tc>
          <w:tcPr>
            <w:tcW w:w="1419"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435"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548"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630"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jc w:val="center"/>
        </w:trPr>
        <w:tc>
          <w:tcPr>
            <w:tcW w:w="2565" w:type="dxa"/>
            <w:tcBorders>
              <w:tl2br w:val="nil"/>
              <w:tr2bl w:val="nil"/>
            </w:tcBorders>
            <w:shd w:val="clear" w:color="auto" w:fill="auto"/>
            <w:tcMar>
              <w:top w:w="15" w:type="dxa"/>
              <w:left w:w="15" w:type="dxa"/>
              <w:right w:w="15" w:type="dxa"/>
            </w:tcMar>
          </w:tcPr>
          <w:p>
            <w:pPr>
              <w:widowControl/>
              <w:kinsoku/>
              <w:wordWrap/>
              <w:overflowPunct/>
              <w:topLinePunct w:val="0"/>
              <w:autoSpaceDE/>
              <w:autoSpaceDN/>
              <w:bidi w:val="0"/>
              <w:adjustRightInd/>
              <w:snapToGrid/>
              <w:spacing w:line="360" w:lineRule="exact"/>
              <w:ind w:firstLine="0" w:firstLineChars="0"/>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1</w:t>
            </w:r>
            <w:r>
              <w:rPr>
                <w:rFonts w:hint="eastAsia" w:ascii="宋体" w:hAnsi="宋体" w:eastAsia="宋体" w:cs="宋体"/>
                <w:color w:val="000000"/>
                <w:kern w:val="0"/>
                <w:sz w:val="18"/>
                <w:szCs w:val="18"/>
                <w:lang w:val="en-US" w:eastAsia="zh-CN"/>
              </w:rPr>
              <w:t>5</w:t>
            </w:r>
            <w:r>
              <w:rPr>
                <w:rFonts w:hint="eastAsia" w:ascii="宋体" w:hAnsi="宋体" w:eastAsia="宋体" w:cs="宋体"/>
                <w:color w:val="000000"/>
                <w:kern w:val="0"/>
                <w:sz w:val="18"/>
                <w:szCs w:val="18"/>
              </w:rPr>
              <w:t>.加油款</w:t>
            </w:r>
          </w:p>
        </w:tc>
        <w:tc>
          <w:tcPr>
            <w:tcW w:w="1419"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46518.00</w:t>
            </w:r>
          </w:p>
        </w:tc>
        <w:tc>
          <w:tcPr>
            <w:tcW w:w="1435"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91558.00</w:t>
            </w:r>
          </w:p>
        </w:tc>
        <w:tc>
          <w:tcPr>
            <w:tcW w:w="1548"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46997.00</w:t>
            </w:r>
          </w:p>
        </w:tc>
        <w:tc>
          <w:tcPr>
            <w:tcW w:w="1630"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61691.00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49" w:hRule="atLeast"/>
          <w:jc w:val="center"/>
        </w:trPr>
        <w:tc>
          <w:tcPr>
            <w:tcW w:w="2565" w:type="dxa"/>
            <w:tcBorders>
              <w:tl2br w:val="nil"/>
              <w:tr2bl w:val="nil"/>
            </w:tcBorders>
            <w:shd w:val="clear" w:color="auto" w:fill="auto"/>
            <w:tcMar>
              <w:top w:w="15" w:type="dxa"/>
              <w:left w:w="15" w:type="dxa"/>
              <w:right w:w="15" w:type="dxa"/>
            </w:tcMar>
          </w:tcPr>
          <w:p>
            <w:pPr>
              <w:widowControl/>
              <w:kinsoku/>
              <w:wordWrap/>
              <w:overflowPunct/>
              <w:topLinePunct w:val="0"/>
              <w:autoSpaceDE/>
              <w:autoSpaceDN/>
              <w:bidi w:val="0"/>
              <w:adjustRightInd/>
              <w:snapToGrid/>
              <w:spacing w:line="360" w:lineRule="exact"/>
              <w:ind w:firstLine="0" w:firstLineChars="0"/>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1</w:t>
            </w:r>
            <w:r>
              <w:rPr>
                <w:rFonts w:hint="eastAsia" w:ascii="宋体" w:hAnsi="宋体" w:eastAsia="宋体" w:cs="宋体"/>
                <w:color w:val="000000"/>
                <w:kern w:val="0"/>
                <w:sz w:val="18"/>
                <w:szCs w:val="18"/>
                <w:lang w:val="en-US" w:eastAsia="zh-CN"/>
              </w:rPr>
              <w:t>6</w:t>
            </w:r>
            <w:r>
              <w:rPr>
                <w:rFonts w:hint="eastAsia" w:ascii="宋体" w:hAnsi="宋体" w:eastAsia="宋体" w:cs="宋体"/>
                <w:color w:val="000000"/>
                <w:kern w:val="0"/>
                <w:sz w:val="18"/>
                <w:szCs w:val="18"/>
              </w:rPr>
              <w:t>.其他制造费用</w:t>
            </w:r>
          </w:p>
        </w:tc>
        <w:tc>
          <w:tcPr>
            <w:tcW w:w="1419"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435"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548"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73500.00</w:t>
            </w:r>
          </w:p>
        </w:tc>
        <w:tc>
          <w:tcPr>
            <w:tcW w:w="1630"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24500.00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92" w:hRule="atLeast"/>
          <w:jc w:val="center"/>
        </w:trPr>
        <w:tc>
          <w:tcPr>
            <w:tcW w:w="2565" w:type="dxa"/>
            <w:tcBorders>
              <w:tl2br w:val="nil"/>
              <w:tr2bl w:val="nil"/>
            </w:tcBorders>
            <w:shd w:val="clear" w:color="auto" w:fill="auto"/>
            <w:tcMar>
              <w:top w:w="15" w:type="dxa"/>
              <w:left w:w="15" w:type="dxa"/>
              <w:right w:w="15" w:type="dxa"/>
            </w:tcMar>
          </w:tcPr>
          <w:p>
            <w:pPr>
              <w:widowControl/>
              <w:kinsoku/>
              <w:wordWrap/>
              <w:overflowPunct/>
              <w:topLinePunct w:val="0"/>
              <w:autoSpaceDE/>
              <w:autoSpaceDN/>
              <w:bidi w:val="0"/>
              <w:adjustRightInd/>
              <w:snapToGrid/>
              <w:spacing w:line="360" w:lineRule="exact"/>
              <w:ind w:firstLine="0" w:firstLineChars="0"/>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二、期间费用</w:t>
            </w:r>
          </w:p>
        </w:tc>
        <w:tc>
          <w:tcPr>
            <w:tcW w:w="1419"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7744349.94</w:t>
            </w:r>
          </w:p>
        </w:tc>
        <w:tc>
          <w:tcPr>
            <w:tcW w:w="1435"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8172067.85</w:t>
            </w:r>
          </w:p>
        </w:tc>
        <w:tc>
          <w:tcPr>
            <w:tcW w:w="1548"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5296757.99</w:t>
            </w:r>
          </w:p>
        </w:tc>
        <w:tc>
          <w:tcPr>
            <w:tcW w:w="1630"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7071058.59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jc w:val="center"/>
        </w:trPr>
        <w:tc>
          <w:tcPr>
            <w:tcW w:w="2565" w:type="dxa"/>
            <w:tcBorders>
              <w:tl2br w:val="nil"/>
              <w:tr2bl w:val="nil"/>
            </w:tcBorders>
            <w:shd w:val="clear" w:color="auto" w:fill="auto"/>
            <w:tcMar>
              <w:top w:w="15" w:type="dxa"/>
              <w:left w:w="15" w:type="dxa"/>
              <w:right w:w="15" w:type="dxa"/>
            </w:tcMar>
          </w:tcPr>
          <w:p>
            <w:pPr>
              <w:widowControl/>
              <w:kinsoku/>
              <w:wordWrap/>
              <w:overflowPunct/>
              <w:topLinePunct w:val="0"/>
              <w:autoSpaceDE/>
              <w:autoSpaceDN/>
              <w:bidi w:val="0"/>
              <w:adjustRightInd/>
              <w:snapToGrid/>
              <w:spacing w:line="360" w:lineRule="exact"/>
              <w:ind w:firstLine="0" w:firstLineChars="0"/>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1.管理费用</w:t>
            </w:r>
          </w:p>
        </w:tc>
        <w:tc>
          <w:tcPr>
            <w:tcW w:w="1419"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4025784.94</w:t>
            </w:r>
          </w:p>
        </w:tc>
        <w:tc>
          <w:tcPr>
            <w:tcW w:w="1435"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4103827.85</w:t>
            </w:r>
          </w:p>
        </w:tc>
        <w:tc>
          <w:tcPr>
            <w:tcW w:w="1548"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3328830.99</w:t>
            </w:r>
          </w:p>
        </w:tc>
        <w:tc>
          <w:tcPr>
            <w:tcW w:w="1630"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3819481.26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jc w:val="center"/>
        </w:trPr>
        <w:tc>
          <w:tcPr>
            <w:tcW w:w="2565" w:type="dxa"/>
            <w:tcBorders>
              <w:tl2br w:val="nil"/>
              <w:tr2bl w:val="nil"/>
            </w:tcBorders>
            <w:shd w:val="clear" w:color="auto" w:fill="auto"/>
            <w:tcMar>
              <w:top w:w="15" w:type="dxa"/>
              <w:left w:w="15" w:type="dxa"/>
              <w:right w:w="15" w:type="dxa"/>
            </w:tcMar>
          </w:tcPr>
          <w:p>
            <w:pPr>
              <w:widowControl/>
              <w:kinsoku/>
              <w:wordWrap/>
              <w:overflowPunct/>
              <w:topLinePunct w:val="0"/>
              <w:autoSpaceDE/>
              <w:autoSpaceDN/>
              <w:bidi w:val="0"/>
              <w:adjustRightInd/>
              <w:snapToGrid/>
              <w:spacing w:line="360" w:lineRule="exact"/>
              <w:ind w:firstLine="0" w:firstLineChars="0"/>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2.销售费用</w:t>
            </w:r>
          </w:p>
        </w:tc>
        <w:tc>
          <w:tcPr>
            <w:tcW w:w="1419"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3718565.00</w:t>
            </w:r>
          </w:p>
        </w:tc>
        <w:tc>
          <w:tcPr>
            <w:tcW w:w="1435"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4068240.00</w:t>
            </w:r>
          </w:p>
        </w:tc>
        <w:tc>
          <w:tcPr>
            <w:tcW w:w="1548"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1967927.00</w:t>
            </w:r>
          </w:p>
        </w:tc>
        <w:tc>
          <w:tcPr>
            <w:tcW w:w="1630"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3251577.33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81" w:hRule="atLeast"/>
          <w:jc w:val="center"/>
        </w:trPr>
        <w:tc>
          <w:tcPr>
            <w:tcW w:w="2565" w:type="dxa"/>
            <w:tcBorders>
              <w:tl2br w:val="nil"/>
              <w:tr2bl w:val="nil"/>
            </w:tcBorders>
            <w:shd w:val="clear" w:color="auto" w:fill="auto"/>
            <w:tcMar>
              <w:top w:w="15" w:type="dxa"/>
              <w:left w:w="15" w:type="dxa"/>
              <w:right w:w="15" w:type="dxa"/>
            </w:tcMar>
          </w:tcPr>
          <w:p>
            <w:pPr>
              <w:widowControl/>
              <w:kinsoku/>
              <w:wordWrap/>
              <w:overflowPunct/>
              <w:topLinePunct w:val="0"/>
              <w:autoSpaceDE/>
              <w:autoSpaceDN/>
              <w:bidi w:val="0"/>
              <w:adjustRightInd/>
              <w:snapToGrid/>
              <w:spacing w:line="360" w:lineRule="exact"/>
              <w:ind w:firstLine="0" w:firstLineChars="0"/>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3.财务费用</w:t>
            </w:r>
          </w:p>
        </w:tc>
        <w:tc>
          <w:tcPr>
            <w:tcW w:w="1419"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435"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548"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630"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22" w:hRule="atLeast"/>
          <w:jc w:val="center"/>
        </w:trPr>
        <w:tc>
          <w:tcPr>
            <w:tcW w:w="2565" w:type="dxa"/>
            <w:tcBorders>
              <w:tl2br w:val="nil"/>
              <w:tr2bl w:val="nil"/>
            </w:tcBorders>
            <w:shd w:val="clear" w:color="auto" w:fill="auto"/>
            <w:tcMar>
              <w:top w:w="15" w:type="dxa"/>
              <w:left w:w="15" w:type="dxa"/>
              <w:right w:w="15" w:type="dxa"/>
            </w:tcMar>
          </w:tcPr>
          <w:p>
            <w:pPr>
              <w:widowControl/>
              <w:kinsoku/>
              <w:wordWrap/>
              <w:overflowPunct/>
              <w:topLinePunct w:val="0"/>
              <w:autoSpaceDE/>
              <w:autoSpaceDN/>
              <w:bidi w:val="0"/>
              <w:adjustRightInd/>
              <w:snapToGrid/>
              <w:spacing w:line="360" w:lineRule="exact"/>
              <w:ind w:firstLine="0" w:firstLineChars="0"/>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三、水利工程供水总成本</w:t>
            </w:r>
          </w:p>
        </w:tc>
        <w:tc>
          <w:tcPr>
            <w:tcW w:w="1419"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47366558.24</w:t>
            </w:r>
          </w:p>
        </w:tc>
        <w:tc>
          <w:tcPr>
            <w:tcW w:w="1435"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62168554.32</w:t>
            </w:r>
          </w:p>
        </w:tc>
        <w:tc>
          <w:tcPr>
            <w:tcW w:w="1548"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64584773.34</w:t>
            </w:r>
          </w:p>
        </w:tc>
        <w:tc>
          <w:tcPr>
            <w:tcW w:w="1630"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58039961.97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99" w:hRule="atLeast"/>
          <w:jc w:val="center"/>
        </w:trPr>
        <w:tc>
          <w:tcPr>
            <w:tcW w:w="2565" w:type="dxa"/>
            <w:tcBorders>
              <w:tl2br w:val="nil"/>
              <w:tr2bl w:val="nil"/>
            </w:tcBorders>
            <w:shd w:val="clear" w:color="auto" w:fill="auto"/>
            <w:tcMar>
              <w:top w:w="15" w:type="dxa"/>
              <w:left w:w="15" w:type="dxa"/>
              <w:right w:w="15" w:type="dxa"/>
            </w:tcMar>
          </w:tcPr>
          <w:p>
            <w:pPr>
              <w:widowControl/>
              <w:kinsoku/>
              <w:wordWrap/>
              <w:overflowPunct/>
              <w:topLinePunct w:val="0"/>
              <w:autoSpaceDE/>
              <w:autoSpaceDN/>
              <w:bidi w:val="0"/>
              <w:adjustRightInd/>
              <w:snapToGrid/>
              <w:spacing w:line="360" w:lineRule="exact"/>
              <w:ind w:firstLine="0" w:firstLineChars="0"/>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四、单位供水成本</w:t>
            </w:r>
          </w:p>
        </w:tc>
        <w:tc>
          <w:tcPr>
            <w:tcW w:w="1419"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0.13</w:t>
            </w:r>
          </w:p>
        </w:tc>
        <w:tc>
          <w:tcPr>
            <w:tcW w:w="1435"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0.17</w:t>
            </w:r>
          </w:p>
        </w:tc>
        <w:tc>
          <w:tcPr>
            <w:tcW w:w="1548"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0.18</w:t>
            </w:r>
          </w:p>
        </w:tc>
        <w:tc>
          <w:tcPr>
            <w:tcW w:w="1630" w:type="dxa"/>
            <w:tcBorders>
              <w:tl2br w:val="nil"/>
              <w:tr2bl w:val="nil"/>
            </w:tcBorders>
            <w:shd w:val="clear" w:color="auto" w:fill="auto"/>
            <w:tcMar>
              <w:top w:w="15" w:type="dxa"/>
              <w:left w:w="15" w:type="dxa"/>
              <w:right w:w="15" w:type="dxa"/>
            </w:tcMar>
            <w:vAlign w:val="center"/>
          </w:tcPr>
          <w:p>
            <w:pPr>
              <w:widowControl/>
              <w:kinsoku/>
              <w:wordWrap/>
              <w:overflowPunct/>
              <w:topLinePunct w:val="0"/>
              <w:autoSpaceDE/>
              <w:autoSpaceDN/>
              <w:bidi w:val="0"/>
              <w:adjustRightInd/>
              <w:snapToGrid/>
              <w:spacing w:line="360" w:lineRule="exact"/>
              <w:ind w:firstLine="0" w:firstLineChars="0"/>
              <w:jc w:val="center"/>
              <w:textAlignment w:val="top"/>
              <w:rPr>
                <w:rFonts w:ascii="宋体" w:hAnsi="宋体" w:eastAsia="宋体" w:cs="宋体"/>
                <w:color w:val="000000"/>
                <w:kern w:val="0"/>
                <w:sz w:val="18"/>
                <w:szCs w:val="18"/>
              </w:rPr>
            </w:pPr>
            <w:r>
              <w:rPr>
                <w:rFonts w:hint="eastAsia" w:ascii="宋体" w:hAnsi="宋体" w:eastAsia="宋体" w:cs="宋体"/>
                <w:color w:val="000000"/>
                <w:kern w:val="0"/>
                <w:sz w:val="18"/>
                <w:szCs w:val="18"/>
              </w:rPr>
              <w:t>0.16</w:t>
            </w:r>
          </w:p>
        </w:tc>
      </w:tr>
    </w:tbl>
    <w:p>
      <w:pPr>
        <w:pStyle w:val="4"/>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hAnsiTheme="minorHAnsi" w:cstheme="minorBidi"/>
          <w:color w:val="auto"/>
          <w:kern w:val="2"/>
          <w:sz w:val="32"/>
          <w:szCs w:val="22"/>
          <w:lang w:val="en-US" w:eastAsia="zh-CN" w:bidi="ar-SA"/>
        </w:rPr>
      </w:pPr>
      <w:bookmarkStart w:id="28" w:name="_Toc17255"/>
      <w:bookmarkStart w:id="29" w:name="_Toc19744"/>
      <w:r>
        <w:rPr>
          <w:rFonts w:hint="eastAsia" w:ascii="仿宋_GB2312" w:eastAsia="仿宋_GB2312" w:hAnsiTheme="minorHAnsi" w:cstheme="minorBidi"/>
          <w:b/>
          <w:bCs/>
          <w:color w:val="auto"/>
          <w:kern w:val="2"/>
          <w:sz w:val="32"/>
          <w:szCs w:val="22"/>
          <w:lang w:val="en-US" w:eastAsia="zh-CN" w:bidi="ar-SA"/>
        </w:rPr>
        <w:t>（八）末级渠系维护费测算</w:t>
      </w:r>
      <w:bookmarkEnd w:id="28"/>
      <w:bookmarkEnd w:id="29"/>
      <w:r>
        <w:rPr>
          <w:rFonts w:hint="eastAsia" w:ascii="仿宋_GB2312" w:eastAsia="仿宋_GB2312" w:hAnsiTheme="minorHAnsi" w:cstheme="minorBidi"/>
          <w:b/>
          <w:bCs/>
          <w:color w:val="auto"/>
          <w:kern w:val="2"/>
          <w:sz w:val="32"/>
          <w:szCs w:val="22"/>
          <w:lang w:val="en-US" w:eastAsia="zh-CN" w:bidi="ar-SA"/>
        </w:rPr>
        <w:t>。</w:t>
      </w:r>
      <w:r>
        <w:rPr>
          <w:rFonts w:hint="eastAsia" w:ascii="仿宋_GB2312" w:eastAsia="仿宋_GB2312" w:hAnsiTheme="minorHAnsi" w:cstheme="minorBidi"/>
          <w:color w:val="auto"/>
          <w:kern w:val="2"/>
          <w:sz w:val="32"/>
          <w:szCs w:val="22"/>
          <w:lang w:val="en-US" w:eastAsia="zh-CN" w:bidi="ar-SA"/>
        </w:rPr>
        <w:t>察布查尔县末级渠系供水计量点为农渠口，经计算，2015年末级渠系维护费为0.03元/立方米。</w:t>
      </w:r>
      <w:bookmarkStart w:id="30" w:name="_Toc9425"/>
      <w:bookmarkStart w:id="31" w:name="_Toc30952"/>
      <w:bookmarkStart w:id="32" w:name="_Toc22621"/>
    </w:p>
    <w:p>
      <w:pPr>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theme="minorBidi"/>
          <w:color w:val="auto"/>
          <w:kern w:val="44"/>
          <w:sz w:val="32"/>
          <w:szCs w:val="44"/>
          <w:lang w:val="en-US" w:eastAsia="zh-CN" w:bidi="ar-SA"/>
        </w:rPr>
      </w:pPr>
      <w:r>
        <w:rPr>
          <w:rFonts w:hint="eastAsia" w:ascii="黑体" w:hAnsi="黑体" w:eastAsia="黑体" w:cstheme="minorBidi"/>
          <w:color w:val="auto"/>
          <w:kern w:val="44"/>
          <w:sz w:val="32"/>
          <w:szCs w:val="44"/>
          <w:lang w:val="en-US" w:eastAsia="zh-CN" w:bidi="ar-SA"/>
        </w:rPr>
        <w:t>六、成本监审结论</w:t>
      </w:r>
      <w:bookmarkEnd w:id="30"/>
      <w:bookmarkEnd w:id="31"/>
      <w:bookmarkEnd w:id="32"/>
    </w:p>
    <w:p>
      <w:pPr>
        <w:ind w:firstLine="640"/>
        <w:rPr>
          <w:b/>
          <w:bCs/>
        </w:rPr>
      </w:pPr>
      <w:r>
        <w:rPr>
          <w:rFonts w:hint="eastAsia"/>
        </w:rPr>
        <w:t>察布查尔县</w:t>
      </w:r>
      <w:r>
        <w:rPr>
          <w:rFonts w:hint="eastAsia"/>
          <w:lang w:eastAsia="zh-CN"/>
        </w:rPr>
        <w:t>伊犁河自流灌区</w:t>
      </w:r>
      <w:r>
        <w:rPr>
          <w:rFonts w:hint="eastAsia"/>
        </w:rPr>
        <w:t>水利工程单位供水成本 0.16元/立方米</w:t>
      </w:r>
      <w:r>
        <w:rPr>
          <w:rFonts w:hint="eastAsia"/>
          <w:lang w:eastAsia="zh-CN"/>
        </w:rPr>
        <w:t>，末级渠系维护费</w:t>
      </w:r>
      <w:r>
        <w:rPr>
          <w:rFonts w:hint="eastAsia"/>
          <w:lang w:val="en-US" w:eastAsia="zh-CN"/>
        </w:rPr>
        <w:t>0.03元/立方米。</w:t>
      </w:r>
    </w:p>
    <w:p>
      <w:pPr>
        <w:ind w:firstLine="640"/>
        <w:rPr>
          <w:rFonts w:hint="eastAsia"/>
        </w:rPr>
      </w:pPr>
      <w:r>
        <w:rPr>
          <w:rFonts w:hint="eastAsia"/>
        </w:rPr>
        <w:t>农业终端供水价（完全成本）为</w:t>
      </w:r>
      <w:r>
        <w:rPr>
          <w:rFonts w:hint="eastAsia"/>
          <w:lang w:val="en-US" w:eastAsia="zh-CN"/>
        </w:rPr>
        <w:t>0.16元/立方米+0.03元/立方米=</w:t>
      </w:r>
      <w:r>
        <w:rPr>
          <w:rFonts w:hint="eastAsia"/>
        </w:rPr>
        <w:t>0.19元/立方米</w:t>
      </w:r>
      <w:bookmarkStart w:id="33" w:name="_Toc15429"/>
      <w:bookmarkStart w:id="34" w:name="_Toc2467"/>
      <w:bookmarkStart w:id="35" w:name="_Toc27880"/>
    </w:p>
    <w:p>
      <w:pPr>
        <w:ind w:firstLine="640"/>
        <w:rPr>
          <w:rFonts w:hint="eastAsia" w:ascii="黑体" w:hAnsi="黑体" w:eastAsia="黑体" w:cstheme="minorBidi"/>
          <w:color w:val="auto"/>
          <w:kern w:val="44"/>
          <w:sz w:val="32"/>
          <w:szCs w:val="44"/>
          <w:lang w:val="en-US" w:eastAsia="zh-CN" w:bidi="ar-SA"/>
        </w:rPr>
      </w:pPr>
      <w:r>
        <w:rPr>
          <w:rFonts w:hint="eastAsia" w:ascii="黑体" w:hAnsi="黑体" w:eastAsia="黑体" w:cstheme="minorBidi"/>
          <w:color w:val="auto"/>
          <w:kern w:val="44"/>
          <w:sz w:val="32"/>
          <w:szCs w:val="44"/>
          <w:lang w:val="en-US" w:eastAsia="zh-CN" w:bidi="ar-SA"/>
        </w:rPr>
        <w:t>七、其他需要说明的事项</w:t>
      </w:r>
      <w:bookmarkEnd w:id="33"/>
      <w:bookmarkEnd w:id="34"/>
      <w:bookmarkEnd w:id="35"/>
    </w:p>
    <w:p>
      <w:pPr>
        <w:ind w:firstLine="640"/>
        <w:rPr>
          <w:rFonts w:hint="eastAsia" w:eastAsia="仿宋_GB2312"/>
          <w:kern w:val="0"/>
          <w:lang w:eastAsia="zh-CN"/>
        </w:rPr>
      </w:pPr>
      <w:r>
        <w:rPr>
          <w:rFonts w:hint="eastAsia"/>
          <w:kern w:val="0"/>
        </w:rPr>
        <w:t>（一）本报告是</w:t>
      </w:r>
      <w:r>
        <w:rPr>
          <w:rFonts w:hint="eastAsia"/>
          <w:kern w:val="0"/>
          <w:lang w:eastAsia="zh-CN"/>
        </w:rPr>
        <w:t>依据</w:t>
      </w:r>
      <w:r>
        <w:rPr>
          <w:rFonts w:hint="eastAsia"/>
          <w:kern w:val="0"/>
        </w:rPr>
        <w:t>察布查尔县水利服务站提供的财务报表等会计资料</w:t>
      </w:r>
      <w:r>
        <w:rPr>
          <w:rFonts w:hint="eastAsia"/>
          <w:kern w:val="0"/>
          <w:lang w:eastAsia="zh-CN"/>
        </w:rPr>
        <w:t>和</w:t>
      </w:r>
      <w:r>
        <w:rPr>
          <w:rFonts w:hint="eastAsia" w:ascii="Times New Roman" w:hAnsi="Times New Roman" w:eastAsia="仿宋_GB2312" w:cs="Times New Roman"/>
          <w:kern w:val="2"/>
          <w:sz w:val="32"/>
          <w:szCs w:val="32"/>
          <w:lang w:val="en-US" w:eastAsia="zh-CN" w:bidi="ar-SA"/>
        </w:rPr>
        <w:t>第三方成本测算公司出具的成本专审</w:t>
      </w:r>
      <w:r>
        <w:rPr>
          <w:rFonts w:hint="eastAsia" w:ascii="Times New Roman" w:hAnsi="Times New Roman" w:cs="Times New Roman"/>
          <w:kern w:val="2"/>
          <w:sz w:val="32"/>
          <w:szCs w:val="32"/>
          <w:lang w:val="en-US" w:eastAsia="zh-CN" w:bidi="ar-SA"/>
        </w:rPr>
        <w:t>结论</w:t>
      </w:r>
      <w:r>
        <w:rPr>
          <w:rFonts w:hint="eastAsia"/>
          <w:kern w:val="0"/>
        </w:rPr>
        <w:t>做出的，其真实性、合法性由</w:t>
      </w:r>
      <w:r>
        <w:rPr>
          <w:rFonts w:hint="eastAsia"/>
          <w:kern w:val="0"/>
          <w:lang w:eastAsia="zh-CN"/>
        </w:rPr>
        <w:t>项目</w:t>
      </w:r>
      <w:r>
        <w:rPr>
          <w:rFonts w:hint="eastAsia"/>
          <w:kern w:val="0"/>
        </w:rPr>
        <w:t>单位负责</w:t>
      </w:r>
      <w:r>
        <w:rPr>
          <w:rFonts w:hint="eastAsia"/>
          <w:kern w:val="0"/>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60" w:lineRule="exact"/>
        <w:ind w:firstLine="640" w:firstLineChars="200"/>
        <w:jc w:val="both"/>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eastAsia="仿宋_GB2312" w:cs="Times New Roman"/>
          <w:b w:val="0"/>
          <w:bCs w:val="0"/>
          <w:color w:val="auto"/>
          <w:kern w:val="2"/>
          <w:sz w:val="32"/>
          <w:szCs w:val="32"/>
          <w:lang w:val="en-US" w:eastAsia="zh-CN" w:bidi="ar-SA"/>
        </w:rPr>
        <w:t>（二）</w:t>
      </w:r>
      <w:r>
        <w:rPr>
          <w:rFonts w:hint="eastAsia" w:ascii="Times New Roman" w:hAnsi="Times New Roman" w:eastAsia="仿宋_GB2312" w:cs="Times New Roman"/>
          <w:b w:val="0"/>
          <w:bCs w:val="0"/>
          <w:color w:val="auto"/>
          <w:kern w:val="2"/>
          <w:sz w:val="32"/>
          <w:szCs w:val="32"/>
          <w:lang w:val="en-US" w:eastAsia="zh-CN" w:bidi="ar-SA"/>
        </w:rPr>
        <w:t>参加本次成本审核的工作人员与项目单位无任何利害关系。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Autospacing="0" w:line="560" w:lineRule="exact"/>
        <w:ind w:left="0" w:leftChars="0" w:firstLine="640" w:firstLineChars="200"/>
        <w:jc w:val="both"/>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eastAsia="仿宋_GB2312" w:cs="Times New Roman"/>
          <w:b w:val="0"/>
          <w:bCs w:val="0"/>
          <w:color w:val="auto"/>
          <w:kern w:val="2"/>
          <w:sz w:val="32"/>
          <w:szCs w:val="32"/>
          <w:lang w:val="en-US" w:eastAsia="zh-CN" w:bidi="ar-SA"/>
        </w:rPr>
        <w:t>（三）</w:t>
      </w:r>
      <w:r>
        <w:rPr>
          <w:rFonts w:hint="eastAsia" w:ascii="Times New Roman" w:hAnsi="Times New Roman" w:eastAsia="仿宋_GB2312" w:cs="Times New Roman"/>
          <w:b w:val="0"/>
          <w:bCs w:val="0"/>
          <w:color w:val="auto"/>
          <w:kern w:val="2"/>
          <w:sz w:val="32"/>
          <w:szCs w:val="32"/>
          <w:lang w:val="en-US" w:eastAsia="zh-CN" w:bidi="ar-SA"/>
        </w:rPr>
        <w:t>本报告仅为政府定价部门价格决策服务，其他任何单位和个人引用本报告内容，可能会出现由于核算指标等概念不同形成的误差，本报告制作单位不承担责任。</w:t>
      </w:r>
    </w:p>
    <w:p>
      <w:pPr>
        <w:keepNext w:val="0"/>
        <w:keepLines w:val="0"/>
        <w:pageBreakBefore w:val="0"/>
        <w:widowControl w:val="0"/>
        <w:kinsoku/>
        <w:wordWrap/>
        <w:overflowPunct/>
        <w:topLinePunct w:val="0"/>
        <w:autoSpaceDE/>
        <w:autoSpaceDN/>
        <w:bidi w:val="0"/>
        <w:adjustRightInd/>
        <w:snapToGrid/>
        <w:ind w:left="0" w:leftChars="0" w:firstLine="640"/>
        <w:textAlignment w:val="auto"/>
        <w:rPr>
          <w:rFonts w:hint="eastAsia" w:hAnsi="宋体" w:cs="宋体"/>
          <w:b w:val="0"/>
          <w:bCs w:val="0"/>
          <w:color w:val="auto"/>
          <w:sz w:val="32"/>
          <w:szCs w:val="32"/>
          <w:lang w:val="en-US" w:eastAsia="zh-CN"/>
        </w:rPr>
      </w:pPr>
      <w:r>
        <w:rPr>
          <w:rFonts w:hint="eastAsia"/>
        </w:rPr>
        <w:t>（</w:t>
      </w:r>
      <w:r>
        <w:rPr>
          <w:rFonts w:hint="eastAsia"/>
          <w:lang w:eastAsia="zh-CN"/>
        </w:rPr>
        <w:t>四</w:t>
      </w:r>
      <w:r>
        <w:rPr>
          <w:rFonts w:hint="eastAsia"/>
        </w:rPr>
        <w:t>）凡使用本报告者均应妥善保管和慎重使用本报告。由于使用不妥或保管不善引起的纠纷或问题，责任自负。</w:t>
      </w:r>
      <w:r>
        <w:rPr>
          <w:rFonts w:hint="eastAsia" w:hAnsi="宋体" w:cs="宋体"/>
          <w:b w:val="0"/>
          <w:bCs w:val="0"/>
          <w:color w:val="auto"/>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ind w:left="0" w:leftChars="0"/>
        <w:textAlignment w:val="auto"/>
        <w:rPr>
          <w:rFonts w:hint="eastAsia" w:hAnsi="宋体" w:cs="宋体"/>
          <w:b w:val="0"/>
          <w:bCs w:val="0"/>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jc w:val="right"/>
        <w:textAlignment w:val="auto"/>
        <w:rPr>
          <w:rFonts w:hint="eastAsia" w:hAnsi="宋体" w:cs="宋体"/>
          <w:b w:val="0"/>
          <w:bCs w:val="0"/>
          <w:color w:val="auto"/>
          <w:sz w:val="32"/>
          <w:szCs w:val="32"/>
          <w:lang w:val="en-US" w:eastAsia="zh-CN"/>
        </w:rPr>
      </w:pPr>
      <w:r>
        <w:rPr>
          <w:rFonts w:hint="eastAsia" w:hAnsi="宋体" w:cs="宋体"/>
          <w:b w:val="0"/>
          <w:bCs w:val="0"/>
          <w:color w:val="auto"/>
          <w:sz w:val="32"/>
          <w:szCs w:val="32"/>
          <w:lang w:val="en-US" w:eastAsia="zh-CN"/>
        </w:rPr>
        <w:t>察布查尔县发展和改革委员会</w:t>
      </w:r>
    </w:p>
    <w:p>
      <w:pPr>
        <w:pStyle w:val="2"/>
        <w:keepNext w:val="0"/>
        <w:keepLines w:val="0"/>
        <w:pageBreakBefore w:val="0"/>
        <w:widowControl w:val="0"/>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b w:val="0"/>
          <w:bCs w:val="0"/>
          <w:color w:val="auto"/>
          <w:sz w:val="32"/>
          <w:szCs w:val="32"/>
          <w:lang w:val="en-US" w:eastAsia="zh-CN"/>
        </w:rPr>
      </w:pPr>
      <w:r>
        <w:rPr>
          <w:rFonts w:hint="eastAsia" w:hAnsi="宋体" w:cs="宋体"/>
          <w:b w:val="0"/>
          <w:bCs w:val="0"/>
          <w:color w:val="auto"/>
          <w:sz w:val="32"/>
          <w:szCs w:val="32"/>
          <w:lang w:val="en-US" w:eastAsia="zh-CN"/>
        </w:rPr>
        <w:t xml:space="preserve">                     </w:t>
      </w:r>
      <w:r>
        <w:rPr>
          <w:rFonts w:hint="eastAsia" w:ascii="仿宋" w:hAnsi="仿宋" w:eastAsia="仿宋" w:cs="仿宋"/>
          <w:b w:val="0"/>
          <w:bCs w:val="0"/>
          <w:color w:val="auto"/>
          <w:sz w:val="32"/>
          <w:szCs w:val="32"/>
          <w:lang w:val="en-US" w:eastAsia="zh-CN"/>
        </w:rPr>
        <w:t xml:space="preserve"> 2024年7月30日</w:t>
      </w:r>
    </w:p>
    <w:sectPr>
      <w:headerReference r:id="rId3" w:type="default"/>
      <w:footerReference r:id="rId4" w:type="default"/>
      <w:pgSz w:w="11906" w:h="16838"/>
      <w:pgMar w:top="2098" w:right="1474" w:bottom="1984" w:left="1587" w:header="680" w:footer="652" w:gutter="0"/>
      <w:pgNumType w:start="1"/>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z7ULTrgEAAEsD&#10;AAAOAAAAAAAAAAEAIAAAAB4BAABkcnMvZTJvRG9jLnhtbFBLBQYAAAAABgAGAFkBAAA+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p>
    <w:pPr>
      <w:pStyle w:val="15"/>
      <w:ind w:firstLine="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219"/>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N2UwODk5ZjdiMWQ5NjlhMGYzYmMyMDI3NWM2MzIifQ=="/>
  </w:docVars>
  <w:rsids>
    <w:rsidRoot w:val="00F35C82"/>
    <w:rsid w:val="00007713"/>
    <w:rsid w:val="00007A2D"/>
    <w:rsid w:val="0001589B"/>
    <w:rsid w:val="00017911"/>
    <w:rsid w:val="00035790"/>
    <w:rsid w:val="00040B83"/>
    <w:rsid w:val="00051029"/>
    <w:rsid w:val="00057DC1"/>
    <w:rsid w:val="00083C1E"/>
    <w:rsid w:val="00086559"/>
    <w:rsid w:val="000A2290"/>
    <w:rsid w:val="000A3BC5"/>
    <w:rsid w:val="000B10FD"/>
    <w:rsid w:val="000B5BA4"/>
    <w:rsid w:val="000C4324"/>
    <w:rsid w:val="000C6DCE"/>
    <w:rsid w:val="000C7661"/>
    <w:rsid w:val="000E027E"/>
    <w:rsid w:val="000E358D"/>
    <w:rsid w:val="000E3F07"/>
    <w:rsid w:val="000E4AE4"/>
    <w:rsid w:val="000E7C2D"/>
    <w:rsid w:val="000E7CB1"/>
    <w:rsid w:val="00111B92"/>
    <w:rsid w:val="001135DB"/>
    <w:rsid w:val="00115705"/>
    <w:rsid w:val="0013547C"/>
    <w:rsid w:val="001444AE"/>
    <w:rsid w:val="0015307F"/>
    <w:rsid w:val="00155681"/>
    <w:rsid w:val="00155E0B"/>
    <w:rsid w:val="001638B6"/>
    <w:rsid w:val="00166DA4"/>
    <w:rsid w:val="0017237B"/>
    <w:rsid w:val="00177566"/>
    <w:rsid w:val="001833F7"/>
    <w:rsid w:val="001A1264"/>
    <w:rsid w:val="001A575E"/>
    <w:rsid w:val="001A72A9"/>
    <w:rsid w:val="001B34E8"/>
    <w:rsid w:val="001C4023"/>
    <w:rsid w:val="001C41D8"/>
    <w:rsid w:val="001C4641"/>
    <w:rsid w:val="001D4FDE"/>
    <w:rsid w:val="001E50C3"/>
    <w:rsid w:val="001E5810"/>
    <w:rsid w:val="001E6D04"/>
    <w:rsid w:val="001F1D2F"/>
    <w:rsid w:val="001F29A3"/>
    <w:rsid w:val="00213AF3"/>
    <w:rsid w:val="00217BE5"/>
    <w:rsid w:val="00242AEB"/>
    <w:rsid w:val="002570A4"/>
    <w:rsid w:val="0025754E"/>
    <w:rsid w:val="0026358C"/>
    <w:rsid w:val="00263836"/>
    <w:rsid w:val="00263D58"/>
    <w:rsid w:val="00267155"/>
    <w:rsid w:val="002725FC"/>
    <w:rsid w:val="0027581F"/>
    <w:rsid w:val="0029413F"/>
    <w:rsid w:val="0029598C"/>
    <w:rsid w:val="002A07C4"/>
    <w:rsid w:val="002A4F1C"/>
    <w:rsid w:val="002B363C"/>
    <w:rsid w:val="002C076C"/>
    <w:rsid w:val="002C5BFA"/>
    <w:rsid w:val="002C628E"/>
    <w:rsid w:val="002D1759"/>
    <w:rsid w:val="002D4B94"/>
    <w:rsid w:val="002E1658"/>
    <w:rsid w:val="002E3A38"/>
    <w:rsid w:val="002E724E"/>
    <w:rsid w:val="002E74AE"/>
    <w:rsid w:val="002F1B3A"/>
    <w:rsid w:val="002F1D58"/>
    <w:rsid w:val="002F4655"/>
    <w:rsid w:val="002F6D6E"/>
    <w:rsid w:val="00305386"/>
    <w:rsid w:val="00333CA3"/>
    <w:rsid w:val="00336510"/>
    <w:rsid w:val="00337D52"/>
    <w:rsid w:val="00352596"/>
    <w:rsid w:val="00361233"/>
    <w:rsid w:val="003617CA"/>
    <w:rsid w:val="003623DF"/>
    <w:rsid w:val="0036596F"/>
    <w:rsid w:val="003659BF"/>
    <w:rsid w:val="003714FE"/>
    <w:rsid w:val="003718F3"/>
    <w:rsid w:val="00374700"/>
    <w:rsid w:val="003862A0"/>
    <w:rsid w:val="00387FBD"/>
    <w:rsid w:val="00392027"/>
    <w:rsid w:val="003A44DF"/>
    <w:rsid w:val="003A58BE"/>
    <w:rsid w:val="003A669C"/>
    <w:rsid w:val="003A6E48"/>
    <w:rsid w:val="003B0C36"/>
    <w:rsid w:val="003B0D8B"/>
    <w:rsid w:val="003B36F0"/>
    <w:rsid w:val="003C0836"/>
    <w:rsid w:val="003C1C72"/>
    <w:rsid w:val="003D2AC9"/>
    <w:rsid w:val="00417CE5"/>
    <w:rsid w:val="004214D3"/>
    <w:rsid w:val="00427574"/>
    <w:rsid w:val="00427F0E"/>
    <w:rsid w:val="00441B6E"/>
    <w:rsid w:val="00442B36"/>
    <w:rsid w:val="00455348"/>
    <w:rsid w:val="00461E18"/>
    <w:rsid w:val="00472D70"/>
    <w:rsid w:val="00494835"/>
    <w:rsid w:val="004973D0"/>
    <w:rsid w:val="004A038D"/>
    <w:rsid w:val="004A329C"/>
    <w:rsid w:val="004A3BBD"/>
    <w:rsid w:val="004B0D57"/>
    <w:rsid w:val="004B3B05"/>
    <w:rsid w:val="004C2E98"/>
    <w:rsid w:val="004C5A79"/>
    <w:rsid w:val="004D2579"/>
    <w:rsid w:val="004D344D"/>
    <w:rsid w:val="004F56B1"/>
    <w:rsid w:val="00500ECF"/>
    <w:rsid w:val="005042A1"/>
    <w:rsid w:val="00507EA1"/>
    <w:rsid w:val="005247BA"/>
    <w:rsid w:val="005262C6"/>
    <w:rsid w:val="005357B7"/>
    <w:rsid w:val="00540B0E"/>
    <w:rsid w:val="0055347C"/>
    <w:rsid w:val="0055716F"/>
    <w:rsid w:val="00560FC3"/>
    <w:rsid w:val="00562CD1"/>
    <w:rsid w:val="005647BD"/>
    <w:rsid w:val="00574A2A"/>
    <w:rsid w:val="00584786"/>
    <w:rsid w:val="0059555F"/>
    <w:rsid w:val="00595EC9"/>
    <w:rsid w:val="00595FD9"/>
    <w:rsid w:val="00597343"/>
    <w:rsid w:val="005977E6"/>
    <w:rsid w:val="005A2594"/>
    <w:rsid w:val="005B12DF"/>
    <w:rsid w:val="005B435E"/>
    <w:rsid w:val="005D37CF"/>
    <w:rsid w:val="005D7B37"/>
    <w:rsid w:val="005E5B40"/>
    <w:rsid w:val="005F25C4"/>
    <w:rsid w:val="00617025"/>
    <w:rsid w:val="00620D59"/>
    <w:rsid w:val="0063258A"/>
    <w:rsid w:val="0066506E"/>
    <w:rsid w:val="00666452"/>
    <w:rsid w:val="0067664B"/>
    <w:rsid w:val="006838B9"/>
    <w:rsid w:val="00684347"/>
    <w:rsid w:val="00696E41"/>
    <w:rsid w:val="006A23B2"/>
    <w:rsid w:val="006A2DBA"/>
    <w:rsid w:val="006B0454"/>
    <w:rsid w:val="006B1B37"/>
    <w:rsid w:val="006B1ECB"/>
    <w:rsid w:val="006B65B8"/>
    <w:rsid w:val="006C6BC8"/>
    <w:rsid w:val="006E3251"/>
    <w:rsid w:val="006F1E0D"/>
    <w:rsid w:val="0070280B"/>
    <w:rsid w:val="007135FA"/>
    <w:rsid w:val="0072562D"/>
    <w:rsid w:val="0072601D"/>
    <w:rsid w:val="007342F1"/>
    <w:rsid w:val="00737B0A"/>
    <w:rsid w:val="00740E6A"/>
    <w:rsid w:val="0075599A"/>
    <w:rsid w:val="0075661F"/>
    <w:rsid w:val="00757E24"/>
    <w:rsid w:val="00767D79"/>
    <w:rsid w:val="00782D4E"/>
    <w:rsid w:val="00784333"/>
    <w:rsid w:val="00785D64"/>
    <w:rsid w:val="00791E33"/>
    <w:rsid w:val="00797E5B"/>
    <w:rsid w:val="007A3602"/>
    <w:rsid w:val="007B0114"/>
    <w:rsid w:val="007B58E1"/>
    <w:rsid w:val="007C7A37"/>
    <w:rsid w:val="007D078F"/>
    <w:rsid w:val="007D6C06"/>
    <w:rsid w:val="007E1F2A"/>
    <w:rsid w:val="007E533B"/>
    <w:rsid w:val="007F185A"/>
    <w:rsid w:val="00806E6B"/>
    <w:rsid w:val="00815597"/>
    <w:rsid w:val="008261A0"/>
    <w:rsid w:val="008367EE"/>
    <w:rsid w:val="008457B1"/>
    <w:rsid w:val="00850330"/>
    <w:rsid w:val="008540E2"/>
    <w:rsid w:val="00860AB4"/>
    <w:rsid w:val="008640EB"/>
    <w:rsid w:val="00865963"/>
    <w:rsid w:val="008703FE"/>
    <w:rsid w:val="0087224D"/>
    <w:rsid w:val="00874C0A"/>
    <w:rsid w:val="00880AAE"/>
    <w:rsid w:val="00895DAA"/>
    <w:rsid w:val="008A1ED6"/>
    <w:rsid w:val="008D11FE"/>
    <w:rsid w:val="008D18A7"/>
    <w:rsid w:val="008E0966"/>
    <w:rsid w:val="008E1055"/>
    <w:rsid w:val="008E43CA"/>
    <w:rsid w:val="008E4C12"/>
    <w:rsid w:val="008F007C"/>
    <w:rsid w:val="008F6CC9"/>
    <w:rsid w:val="0091020D"/>
    <w:rsid w:val="00917715"/>
    <w:rsid w:val="00922E85"/>
    <w:rsid w:val="00934A68"/>
    <w:rsid w:val="009534B3"/>
    <w:rsid w:val="00954BD8"/>
    <w:rsid w:val="009750C6"/>
    <w:rsid w:val="009757A6"/>
    <w:rsid w:val="00975F15"/>
    <w:rsid w:val="009864F9"/>
    <w:rsid w:val="009A3F6A"/>
    <w:rsid w:val="009A5B66"/>
    <w:rsid w:val="009B3CAC"/>
    <w:rsid w:val="009B52F3"/>
    <w:rsid w:val="009C1AAE"/>
    <w:rsid w:val="009C3EA7"/>
    <w:rsid w:val="009D6E05"/>
    <w:rsid w:val="009E2876"/>
    <w:rsid w:val="009F2431"/>
    <w:rsid w:val="009F4C1F"/>
    <w:rsid w:val="00A00C90"/>
    <w:rsid w:val="00A03640"/>
    <w:rsid w:val="00A06E05"/>
    <w:rsid w:val="00A105D7"/>
    <w:rsid w:val="00A21CC5"/>
    <w:rsid w:val="00A233D0"/>
    <w:rsid w:val="00A34F89"/>
    <w:rsid w:val="00A3596E"/>
    <w:rsid w:val="00A4615F"/>
    <w:rsid w:val="00A55F14"/>
    <w:rsid w:val="00A748F1"/>
    <w:rsid w:val="00A75C8E"/>
    <w:rsid w:val="00A77E54"/>
    <w:rsid w:val="00A815DF"/>
    <w:rsid w:val="00A8248A"/>
    <w:rsid w:val="00A8568A"/>
    <w:rsid w:val="00AA1C5A"/>
    <w:rsid w:val="00AA3B38"/>
    <w:rsid w:val="00AC4B02"/>
    <w:rsid w:val="00AE7D77"/>
    <w:rsid w:val="00AF39BC"/>
    <w:rsid w:val="00AF7158"/>
    <w:rsid w:val="00B01928"/>
    <w:rsid w:val="00B25B55"/>
    <w:rsid w:val="00B334D8"/>
    <w:rsid w:val="00B408AA"/>
    <w:rsid w:val="00B433BB"/>
    <w:rsid w:val="00B45AE2"/>
    <w:rsid w:val="00B53EEB"/>
    <w:rsid w:val="00B54132"/>
    <w:rsid w:val="00B54292"/>
    <w:rsid w:val="00B625B0"/>
    <w:rsid w:val="00B65A43"/>
    <w:rsid w:val="00B70D89"/>
    <w:rsid w:val="00B73913"/>
    <w:rsid w:val="00B86C07"/>
    <w:rsid w:val="00B93FDD"/>
    <w:rsid w:val="00BA7CD4"/>
    <w:rsid w:val="00BB4806"/>
    <w:rsid w:val="00BB6096"/>
    <w:rsid w:val="00BB6E94"/>
    <w:rsid w:val="00BC4FB3"/>
    <w:rsid w:val="00BD053D"/>
    <w:rsid w:val="00BF2BF4"/>
    <w:rsid w:val="00C02389"/>
    <w:rsid w:val="00C0705B"/>
    <w:rsid w:val="00C11DD5"/>
    <w:rsid w:val="00C12C8A"/>
    <w:rsid w:val="00C223DF"/>
    <w:rsid w:val="00C276D9"/>
    <w:rsid w:val="00C37245"/>
    <w:rsid w:val="00C41245"/>
    <w:rsid w:val="00C41746"/>
    <w:rsid w:val="00C43BD5"/>
    <w:rsid w:val="00C45F0F"/>
    <w:rsid w:val="00C6164F"/>
    <w:rsid w:val="00C64F01"/>
    <w:rsid w:val="00C712C5"/>
    <w:rsid w:val="00C74D16"/>
    <w:rsid w:val="00CA28F9"/>
    <w:rsid w:val="00CA7481"/>
    <w:rsid w:val="00CC3C5D"/>
    <w:rsid w:val="00CC67D9"/>
    <w:rsid w:val="00CF0D08"/>
    <w:rsid w:val="00CF5965"/>
    <w:rsid w:val="00CF6189"/>
    <w:rsid w:val="00D01167"/>
    <w:rsid w:val="00D4515D"/>
    <w:rsid w:val="00D52EBA"/>
    <w:rsid w:val="00D7542F"/>
    <w:rsid w:val="00D9307F"/>
    <w:rsid w:val="00DA3CF6"/>
    <w:rsid w:val="00DA405A"/>
    <w:rsid w:val="00DA5A7A"/>
    <w:rsid w:val="00DB413C"/>
    <w:rsid w:val="00DC1105"/>
    <w:rsid w:val="00DD0EE3"/>
    <w:rsid w:val="00DF1B43"/>
    <w:rsid w:val="00DF24D4"/>
    <w:rsid w:val="00E00613"/>
    <w:rsid w:val="00E013BD"/>
    <w:rsid w:val="00E11623"/>
    <w:rsid w:val="00E12E03"/>
    <w:rsid w:val="00E1316D"/>
    <w:rsid w:val="00E2358A"/>
    <w:rsid w:val="00E24B66"/>
    <w:rsid w:val="00E32BDD"/>
    <w:rsid w:val="00E42584"/>
    <w:rsid w:val="00E451D1"/>
    <w:rsid w:val="00E50489"/>
    <w:rsid w:val="00E55649"/>
    <w:rsid w:val="00E61F9B"/>
    <w:rsid w:val="00E66217"/>
    <w:rsid w:val="00E71E62"/>
    <w:rsid w:val="00E81B55"/>
    <w:rsid w:val="00E954E2"/>
    <w:rsid w:val="00E95E74"/>
    <w:rsid w:val="00E97F25"/>
    <w:rsid w:val="00EA31C8"/>
    <w:rsid w:val="00EB3C68"/>
    <w:rsid w:val="00EB4E6A"/>
    <w:rsid w:val="00EB75C0"/>
    <w:rsid w:val="00ED07FC"/>
    <w:rsid w:val="00ED2F0F"/>
    <w:rsid w:val="00ED7CAE"/>
    <w:rsid w:val="00EE0720"/>
    <w:rsid w:val="00EF698D"/>
    <w:rsid w:val="00EF73B0"/>
    <w:rsid w:val="00F013C6"/>
    <w:rsid w:val="00F01457"/>
    <w:rsid w:val="00F02218"/>
    <w:rsid w:val="00F03645"/>
    <w:rsid w:val="00F1210E"/>
    <w:rsid w:val="00F146DC"/>
    <w:rsid w:val="00F15966"/>
    <w:rsid w:val="00F2595B"/>
    <w:rsid w:val="00F31007"/>
    <w:rsid w:val="00F33F29"/>
    <w:rsid w:val="00F35C82"/>
    <w:rsid w:val="00F37F2C"/>
    <w:rsid w:val="00F56006"/>
    <w:rsid w:val="00F629B5"/>
    <w:rsid w:val="00F678DA"/>
    <w:rsid w:val="00F743E5"/>
    <w:rsid w:val="00F80BB7"/>
    <w:rsid w:val="00FA180F"/>
    <w:rsid w:val="00FA2A0D"/>
    <w:rsid w:val="00FB2C78"/>
    <w:rsid w:val="00FC45D1"/>
    <w:rsid w:val="00FD18C4"/>
    <w:rsid w:val="00FD36D7"/>
    <w:rsid w:val="00FD399E"/>
    <w:rsid w:val="00FD6206"/>
    <w:rsid w:val="00FD7D54"/>
    <w:rsid w:val="010E3107"/>
    <w:rsid w:val="013D1404"/>
    <w:rsid w:val="026E2580"/>
    <w:rsid w:val="028445C2"/>
    <w:rsid w:val="02AD4AF3"/>
    <w:rsid w:val="03481570"/>
    <w:rsid w:val="03FF3E93"/>
    <w:rsid w:val="04740EE8"/>
    <w:rsid w:val="06581F5E"/>
    <w:rsid w:val="071121E8"/>
    <w:rsid w:val="075837CD"/>
    <w:rsid w:val="082861F4"/>
    <w:rsid w:val="089A0A1E"/>
    <w:rsid w:val="09526849"/>
    <w:rsid w:val="097D2176"/>
    <w:rsid w:val="09EB6109"/>
    <w:rsid w:val="0BAC0BED"/>
    <w:rsid w:val="0BC20978"/>
    <w:rsid w:val="0BE12175"/>
    <w:rsid w:val="0EB64655"/>
    <w:rsid w:val="1016254E"/>
    <w:rsid w:val="10756433"/>
    <w:rsid w:val="121D5740"/>
    <w:rsid w:val="12213332"/>
    <w:rsid w:val="13962D23"/>
    <w:rsid w:val="143332A4"/>
    <w:rsid w:val="14C73E23"/>
    <w:rsid w:val="14FF37FA"/>
    <w:rsid w:val="16546605"/>
    <w:rsid w:val="16B956D5"/>
    <w:rsid w:val="16D669EA"/>
    <w:rsid w:val="16D930AF"/>
    <w:rsid w:val="17180328"/>
    <w:rsid w:val="17644127"/>
    <w:rsid w:val="17FE510E"/>
    <w:rsid w:val="184B05C8"/>
    <w:rsid w:val="18641434"/>
    <w:rsid w:val="18797CC1"/>
    <w:rsid w:val="18BA560D"/>
    <w:rsid w:val="18CB2D4A"/>
    <w:rsid w:val="191E00DB"/>
    <w:rsid w:val="195F6DE3"/>
    <w:rsid w:val="19A01B0D"/>
    <w:rsid w:val="1A2D63C4"/>
    <w:rsid w:val="1AC72144"/>
    <w:rsid w:val="1C4506D9"/>
    <w:rsid w:val="1F17357D"/>
    <w:rsid w:val="1F644CF5"/>
    <w:rsid w:val="1F665CF3"/>
    <w:rsid w:val="1F8122A1"/>
    <w:rsid w:val="209D51E6"/>
    <w:rsid w:val="215334DC"/>
    <w:rsid w:val="21CA1604"/>
    <w:rsid w:val="21FB6478"/>
    <w:rsid w:val="22314B0D"/>
    <w:rsid w:val="224025B5"/>
    <w:rsid w:val="22824BD1"/>
    <w:rsid w:val="22B1047E"/>
    <w:rsid w:val="22CF1599"/>
    <w:rsid w:val="23004F92"/>
    <w:rsid w:val="240E6461"/>
    <w:rsid w:val="24376710"/>
    <w:rsid w:val="26CE5190"/>
    <w:rsid w:val="27A975A3"/>
    <w:rsid w:val="27BB4B3B"/>
    <w:rsid w:val="27CB3D03"/>
    <w:rsid w:val="28D70C75"/>
    <w:rsid w:val="2B4E6F10"/>
    <w:rsid w:val="2B88422F"/>
    <w:rsid w:val="2B9D52BC"/>
    <w:rsid w:val="2D035AC7"/>
    <w:rsid w:val="2D9C6EB0"/>
    <w:rsid w:val="2DF8256B"/>
    <w:rsid w:val="2E866ED7"/>
    <w:rsid w:val="2EFA558F"/>
    <w:rsid w:val="302E54F0"/>
    <w:rsid w:val="3063562A"/>
    <w:rsid w:val="31125519"/>
    <w:rsid w:val="31A638DF"/>
    <w:rsid w:val="31B62ACE"/>
    <w:rsid w:val="31D12534"/>
    <w:rsid w:val="3299093F"/>
    <w:rsid w:val="32E34A9E"/>
    <w:rsid w:val="33976DF0"/>
    <w:rsid w:val="342F036D"/>
    <w:rsid w:val="345F7A25"/>
    <w:rsid w:val="35244BD6"/>
    <w:rsid w:val="35A221DA"/>
    <w:rsid w:val="37022FA2"/>
    <w:rsid w:val="37892338"/>
    <w:rsid w:val="3876531D"/>
    <w:rsid w:val="39803368"/>
    <w:rsid w:val="3A7C7EDE"/>
    <w:rsid w:val="3AE33CFF"/>
    <w:rsid w:val="3FB75612"/>
    <w:rsid w:val="402A698B"/>
    <w:rsid w:val="40BD49C8"/>
    <w:rsid w:val="42896261"/>
    <w:rsid w:val="42DD7DD7"/>
    <w:rsid w:val="434F598C"/>
    <w:rsid w:val="436D1994"/>
    <w:rsid w:val="43E657C7"/>
    <w:rsid w:val="440F7511"/>
    <w:rsid w:val="441B6227"/>
    <w:rsid w:val="445508C5"/>
    <w:rsid w:val="44812034"/>
    <w:rsid w:val="4542399B"/>
    <w:rsid w:val="46F83C11"/>
    <w:rsid w:val="47036FB9"/>
    <w:rsid w:val="47066E51"/>
    <w:rsid w:val="472B148D"/>
    <w:rsid w:val="48EA4F26"/>
    <w:rsid w:val="49ED6EAF"/>
    <w:rsid w:val="4AA660BE"/>
    <w:rsid w:val="4BE31B77"/>
    <w:rsid w:val="4D97229B"/>
    <w:rsid w:val="4DDE73BB"/>
    <w:rsid w:val="4DF25991"/>
    <w:rsid w:val="4E692EE1"/>
    <w:rsid w:val="4EA10195"/>
    <w:rsid w:val="50BD32D5"/>
    <w:rsid w:val="51A11407"/>
    <w:rsid w:val="52270D18"/>
    <w:rsid w:val="540F3E6A"/>
    <w:rsid w:val="553D6B8F"/>
    <w:rsid w:val="55EC196E"/>
    <w:rsid w:val="56B3323B"/>
    <w:rsid w:val="56D17340"/>
    <w:rsid w:val="574B1131"/>
    <w:rsid w:val="583C3FBD"/>
    <w:rsid w:val="58C3469D"/>
    <w:rsid w:val="58C95115"/>
    <w:rsid w:val="58F84B9F"/>
    <w:rsid w:val="593B0BC8"/>
    <w:rsid w:val="59BC1032"/>
    <w:rsid w:val="5A79003B"/>
    <w:rsid w:val="5BB614D2"/>
    <w:rsid w:val="5C1317BD"/>
    <w:rsid w:val="5C2E7741"/>
    <w:rsid w:val="5C6F4D40"/>
    <w:rsid w:val="5D9B750D"/>
    <w:rsid w:val="5DB172A3"/>
    <w:rsid w:val="5E4F0D49"/>
    <w:rsid w:val="5E513B54"/>
    <w:rsid w:val="5F3E0B42"/>
    <w:rsid w:val="5FE96ABE"/>
    <w:rsid w:val="602471EE"/>
    <w:rsid w:val="60F7745E"/>
    <w:rsid w:val="622B07A4"/>
    <w:rsid w:val="63DA68A8"/>
    <w:rsid w:val="64D72F8E"/>
    <w:rsid w:val="65782FD6"/>
    <w:rsid w:val="65B21BF7"/>
    <w:rsid w:val="65CD0909"/>
    <w:rsid w:val="66282EB7"/>
    <w:rsid w:val="66AE7887"/>
    <w:rsid w:val="67112DF3"/>
    <w:rsid w:val="683710A2"/>
    <w:rsid w:val="691C394C"/>
    <w:rsid w:val="6A375BDA"/>
    <w:rsid w:val="6A9875BF"/>
    <w:rsid w:val="6B80414A"/>
    <w:rsid w:val="6BA82C92"/>
    <w:rsid w:val="6DBF6E0D"/>
    <w:rsid w:val="6E4D7FAC"/>
    <w:rsid w:val="6E983BD9"/>
    <w:rsid w:val="706E7881"/>
    <w:rsid w:val="725F0126"/>
    <w:rsid w:val="728C62FC"/>
    <w:rsid w:val="733C304D"/>
    <w:rsid w:val="73783365"/>
    <w:rsid w:val="74175922"/>
    <w:rsid w:val="749A7152"/>
    <w:rsid w:val="75114781"/>
    <w:rsid w:val="752056BB"/>
    <w:rsid w:val="763D4FAD"/>
    <w:rsid w:val="76A73267"/>
    <w:rsid w:val="76BC13BF"/>
    <w:rsid w:val="786D5D04"/>
    <w:rsid w:val="789731D6"/>
    <w:rsid w:val="79655DBC"/>
    <w:rsid w:val="7A8E2C06"/>
    <w:rsid w:val="7B4A6CD6"/>
    <w:rsid w:val="7D8C6E92"/>
    <w:rsid w:val="7E0B2E27"/>
    <w:rsid w:val="7E942C54"/>
    <w:rsid w:val="7EEE7428"/>
    <w:rsid w:val="7EF345C9"/>
    <w:rsid w:val="7FE830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仿宋_GB2312" w:eastAsia="仿宋_GB2312" w:hAnsiTheme="minorHAnsi" w:cstheme="minorBidi"/>
      <w:kern w:val="2"/>
      <w:sz w:val="32"/>
      <w:szCs w:val="22"/>
      <w:lang w:val="en-US" w:eastAsia="zh-CN" w:bidi="ar-SA"/>
    </w:rPr>
  </w:style>
  <w:style w:type="paragraph" w:styleId="4">
    <w:name w:val="heading 1"/>
    <w:basedOn w:val="3"/>
    <w:next w:val="1"/>
    <w:link w:val="28"/>
    <w:qFormat/>
    <w:uiPriority w:val="9"/>
    <w:pPr>
      <w:keepNext/>
      <w:keepLines/>
      <w:pageBreakBefore/>
      <w:ind w:firstLine="200"/>
      <w:outlineLvl w:val="0"/>
    </w:pPr>
    <w:rPr>
      <w:rFonts w:ascii="黑体" w:hAnsi="黑体" w:eastAsia="黑体"/>
      <w:color w:val="auto"/>
      <w:kern w:val="44"/>
      <w:sz w:val="32"/>
      <w:szCs w:val="44"/>
    </w:rPr>
  </w:style>
  <w:style w:type="paragraph" w:styleId="5">
    <w:name w:val="heading 2"/>
    <w:basedOn w:val="1"/>
    <w:next w:val="1"/>
    <w:link w:val="29"/>
    <w:unhideWhenUsed/>
    <w:qFormat/>
    <w:uiPriority w:val="9"/>
    <w:pPr>
      <w:keepNext/>
      <w:keepLines/>
      <w:ind w:firstLine="200"/>
      <w:jc w:val="left"/>
      <w:outlineLvl w:val="1"/>
    </w:pPr>
    <w:rPr>
      <w:rFonts w:ascii="仿宋_GB2312" w:hAnsiTheme="majorHAnsi" w:cstheme="majorBidi"/>
      <w:b/>
      <w:bCs/>
      <w:color w:val="auto"/>
      <w:sz w:val="32"/>
      <w:szCs w:val="32"/>
    </w:rPr>
  </w:style>
  <w:style w:type="paragraph" w:styleId="6">
    <w:name w:val="heading 3"/>
    <w:basedOn w:val="1"/>
    <w:next w:val="1"/>
    <w:link w:val="33"/>
    <w:unhideWhenUsed/>
    <w:qFormat/>
    <w:uiPriority w:val="9"/>
    <w:pPr>
      <w:keepNext/>
      <w:keepLines/>
      <w:outlineLvl w:val="2"/>
    </w:pPr>
    <w:rPr>
      <w:bCs/>
      <w:szCs w:val="32"/>
    </w:rPr>
  </w:style>
  <w:style w:type="paragraph" w:styleId="7">
    <w:name w:val="heading 4"/>
    <w:basedOn w:val="1"/>
    <w:next w:val="1"/>
    <w:link w:val="37"/>
    <w:unhideWhenUsed/>
    <w:qFormat/>
    <w:uiPriority w:val="9"/>
    <w:pPr>
      <w:keepNext/>
      <w:keepLines/>
      <w:ind w:firstLine="200"/>
      <w:outlineLvl w:val="3"/>
    </w:pPr>
    <w:rPr>
      <w:rFonts w:asciiTheme="majorHAnsi" w:hAnsiTheme="majorHAnsi" w:cstheme="majorBidi"/>
      <w:bCs/>
      <w:color w:val="auto"/>
      <w:sz w:val="32"/>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pPr>
    <w:rPr>
      <w:rFonts w:ascii="Times New Roman" w:hAnsi="Times New Roman"/>
      <w:b/>
      <w:bCs/>
    </w:rPr>
  </w:style>
  <w:style w:type="paragraph" w:styleId="3">
    <w:name w:val="Body Text Indent"/>
    <w:basedOn w:val="1"/>
    <w:qFormat/>
    <w:uiPriority w:val="0"/>
    <w:pPr>
      <w:ind w:firstLine="560"/>
    </w:pPr>
    <w:rPr>
      <w:rFonts w:ascii="宋体" w:hAnsi="宋体"/>
      <w:color w:val="FF0000"/>
      <w:kern w:val="0"/>
      <w:sz w:val="28"/>
      <w:szCs w:val="20"/>
    </w:rPr>
  </w:style>
  <w:style w:type="paragraph" w:styleId="8">
    <w:name w:val="toc 7"/>
    <w:basedOn w:val="1"/>
    <w:next w:val="1"/>
    <w:unhideWhenUsed/>
    <w:qFormat/>
    <w:uiPriority w:val="39"/>
    <w:pPr>
      <w:ind w:left="1260"/>
      <w:jc w:val="left"/>
    </w:pPr>
    <w:rPr>
      <w:sz w:val="18"/>
      <w:szCs w:val="18"/>
    </w:rPr>
  </w:style>
  <w:style w:type="paragraph" w:styleId="9">
    <w:name w:val="Document Map"/>
    <w:basedOn w:val="1"/>
    <w:link w:val="34"/>
    <w:semiHidden/>
    <w:unhideWhenUsed/>
    <w:qFormat/>
    <w:uiPriority w:val="99"/>
    <w:rPr>
      <w:rFonts w:ascii="宋体" w:eastAsia="宋体"/>
      <w:sz w:val="18"/>
      <w:szCs w:val="18"/>
    </w:rPr>
  </w:style>
  <w:style w:type="paragraph" w:styleId="10">
    <w:name w:val="toc 5"/>
    <w:basedOn w:val="1"/>
    <w:next w:val="1"/>
    <w:unhideWhenUsed/>
    <w:qFormat/>
    <w:uiPriority w:val="39"/>
    <w:pPr>
      <w:ind w:left="840"/>
      <w:jc w:val="left"/>
    </w:pPr>
    <w:rPr>
      <w:sz w:val="18"/>
      <w:szCs w:val="18"/>
    </w:rPr>
  </w:style>
  <w:style w:type="paragraph" w:styleId="11">
    <w:name w:val="toc 3"/>
    <w:basedOn w:val="1"/>
    <w:next w:val="1"/>
    <w:unhideWhenUsed/>
    <w:qFormat/>
    <w:uiPriority w:val="39"/>
    <w:pPr>
      <w:ind w:left="420"/>
      <w:jc w:val="left"/>
    </w:pPr>
    <w:rPr>
      <w:i/>
      <w:iCs/>
      <w:sz w:val="20"/>
      <w:szCs w:val="20"/>
    </w:rPr>
  </w:style>
  <w:style w:type="paragraph" w:styleId="12">
    <w:name w:val="Plain Text"/>
    <w:basedOn w:val="1"/>
    <w:qFormat/>
    <w:uiPriority w:val="0"/>
    <w:rPr>
      <w:rFonts w:ascii="宋体" w:hAnsi="Courier New"/>
    </w:rPr>
  </w:style>
  <w:style w:type="paragraph" w:styleId="13">
    <w:name w:val="toc 8"/>
    <w:basedOn w:val="1"/>
    <w:next w:val="1"/>
    <w:unhideWhenUsed/>
    <w:qFormat/>
    <w:uiPriority w:val="39"/>
    <w:pPr>
      <w:ind w:left="1470"/>
      <w:jc w:val="left"/>
    </w:pPr>
    <w:rPr>
      <w:sz w:val="18"/>
      <w:szCs w:val="18"/>
    </w:rPr>
  </w:style>
  <w:style w:type="paragraph" w:styleId="14">
    <w:name w:val="Balloon Text"/>
    <w:basedOn w:val="1"/>
    <w:link w:val="36"/>
    <w:semiHidden/>
    <w:unhideWhenUsed/>
    <w:qFormat/>
    <w:uiPriority w:val="99"/>
    <w:rPr>
      <w:sz w:val="18"/>
      <w:szCs w:val="18"/>
    </w:r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0"/>
    <w:unhideWhenUsed/>
    <w:qFormat/>
    <w:uiPriority w:val="0"/>
    <w:pPr>
      <w:tabs>
        <w:tab w:val="center" w:pos="4153"/>
        <w:tab w:val="right" w:pos="8306"/>
      </w:tabs>
      <w:snapToGrid w:val="0"/>
      <w:jc w:val="center"/>
    </w:pPr>
    <w:rPr>
      <w:sz w:val="18"/>
      <w:szCs w:val="18"/>
    </w:rPr>
  </w:style>
  <w:style w:type="paragraph" w:styleId="17">
    <w:name w:val="toc 1"/>
    <w:basedOn w:val="1"/>
    <w:next w:val="1"/>
    <w:unhideWhenUsed/>
    <w:qFormat/>
    <w:uiPriority w:val="39"/>
    <w:pPr>
      <w:tabs>
        <w:tab w:val="right" w:leader="dot" w:pos="8302"/>
      </w:tabs>
      <w:ind w:firstLine="0" w:firstLineChars="0"/>
      <w:jc w:val="left"/>
    </w:pPr>
    <w:rPr>
      <w:bCs/>
      <w:caps/>
      <w:szCs w:val="20"/>
    </w:rPr>
  </w:style>
  <w:style w:type="paragraph" w:styleId="18">
    <w:name w:val="toc 4"/>
    <w:basedOn w:val="1"/>
    <w:next w:val="1"/>
    <w:unhideWhenUsed/>
    <w:qFormat/>
    <w:uiPriority w:val="39"/>
    <w:pPr>
      <w:ind w:left="630"/>
      <w:jc w:val="left"/>
    </w:pPr>
    <w:rPr>
      <w:sz w:val="18"/>
      <w:szCs w:val="18"/>
    </w:rPr>
  </w:style>
  <w:style w:type="paragraph" w:styleId="19">
    <w:name w:val="toc 6"/>
    <w:basedOn w:val="1"/>
    <w:next w:val="1"/>
    <w:unhideWhenUsed/>
    <w:qFormat/>
    <w:uiPriority w:val="39"/>
    <w:pPr>
      <w:ind w:left="1050"/>
      <w:jc w:val="left"/>
    </w:pPr>
    <w:rPr>
      <w:sz w:val="18"/>
      <w:szCs w:val="18"/>
    </w:rPr>
  </w:style>
  <w:style w:type="paragraph" w:styleId="20">
    <w:name w:val="toc 2"/>
    <w:basedOn w:val="1"/>
    <w:next w:val="1"/>
    <w:unhideWhenUsed/>
    <w:qFormat/>
    <w:uiPriority w:val="39"/>
    <w:pPr>
      <w:ind w:left="210"/>
      <w:jc w:val="left"/>
    </w:pPr>
    <w:rPr>
      <w:smallCaps/>
      <w:sz w:val="20"/>
      <w:szCs w:val="20"/>
    </w:rPr>
  </w:style>
  <w:style w:type="paragraph" w:styleId="21">
    <w:name w:val="toc 9"/>
    <w:basedOn w:val="1"/>
    <w:next w:val="1"/>
    <w:unhideWhenUsed/>
    <w:qFormat/>
    <w:uiPriority w:val="39"/>
    <w:pPr>
      <w:ind w:left="1680"/>
      <w:jc w:val="left"/>
    </w:pPr>
    <w:rPr>
      <w:sz w:val="18"/>
      <w:szCs w:val="18"/>
    </w:rPr>
  </w:style>
  <w:style w:type="paragraph" w:styleId="22">
    <w:name w:val="Normal (Web)"/>
    <w:basedOn w:val="1"/>
    <w:semiHidden/>
    <w:unhideWhenUsed/>
    <w:qFormat/>
    <w:uiPriority w:val="99"/>
    <w:pPr>
      <w:spacing w:beforeAutospacing="1" w:afterAutospacing="1"/>
      <w:jc w:val="left"/>
    </w:pPr>
    <w:rPr>
      <w:rFonts w:cs="Times New Roman"/>
      <w:kern w:val="0"/>
      <w:sz w:val="24"/>
    </w:rPr>
  </w:style>
  <w:style w:type="table" w:styleId="24">
    <w:name w:val="Table Grid"/>
    <w:basedOn w:val="2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Hyperlink"/>
    <w:basedOn w:val="25"/>
    <w:unhideWhenUsed/>
    <w:qFormat/>
    <w:uiPriority w:val="99"/>
    <w:rPr>
      <w:rFonts w:eastAsia="仿宋_GB2312"/>
      <w:color w:val="auto"/>
      <w:sz w:val="32"/>
      <w:u w:val="none"/>
    </w:rPr>
  </w:style>
  <w:style w:type="character" w:customStyle="1" w:styleId="28">
    <w:name w:val="标题 1 Char"/>
    <w:basedOn w:val="25"/>
    <w:link w:val="4"/>
    <w:qFormat/>
    <w:uiPriority w:val="9"/>
    <w:rPr>
      <w:rFonts w:ascii="黑体" w:hAnsi="黑体" w:eastAsia="黑体"/>
      <w:kern w:val="44"/>
      <w:sz w:val="32"/>
      <w:szCs w:val="44"/>
    </w:rPr>
  </w:style>
  <w:style w:type="character" w:customStyle="1" w:styleId="29">
    <w:name w:val="标题 2 Char"/>
    <w:basedOn w:val="25"/>
    <w:link w:val="5"/>
    <w:qFormat/>
    <w:uiPriority w:val="9"/>
    <w:rPr>
      <w:rFonts w:ascii="仿宋_GB2312" w:eastAsia="仿宋_GB2312" w:hAnsiTheme="majorHAnsi" w:cstheme="majorBidi"/>
      <w:b/>
      <w:bCs/>
      <w:sz w:val="32"/>
      <w:szCs w:val="32"/>
    </w:rPr>
  </w:style>
  <w:style w:type="character" w:customStyle="1" w:styleId="30">
    <w:name w:val="页眉 Char"/>
    <w:basedOn w:val="25"/>
    <w:link w:val="16"/>
    <w:semiHidden/>
    <w:qFormat/>
    <w:uiPriority w:val="99"/>
    <w:rPr>
      <w:rFonts w:asciiTheme="minorHAnsi" w:hAnsiTheme="minorHAnsi" w:eastAsiaTheme="minorEastAsia" w:cstheme="minorBidi"/>
      <w:kern w:val="2"/>
      <w:sz w:val="18"/>
      <w:szCs w:val="18"/>
    </w:rPr>
  </w:style>
  <w:style w:type="character" w:customStyle="1" w:styleId="31">
    <w:name w:val="页脚 Char"/>
    <w:basedOn w:val="25"/>
    <w:link w:val="15"/>
    <w:qFormat/>
    <w:uiPriority w:val="99"/>
    <w:rPr>
      <w:sz w:val="18"/>
      <w:szCs w:val="18"/>
    </w:rPr>
  </w:style>
  <w:style w:type="paragraph" w:styleId="32">
    <w:name w:val="List Paragraph"/>
    <w:basedOn w:val="1"/>
    <w:unhideWhenUsed/>
    <w:qFormat/>
    <w:uiPriority w:val="99"/>
    <w:pPr>
      <w:ind w:firstLine="420"/>
    </w:pPr>
  </w:style>
  <w:style w:type="character" w:customStyle="1" w:styleId="33">
    <w:name w:val="标题 3 Char"/>
    <w:basedOn w:val="25"/>
    <w:link w:val="6"/>
    <w:qFormat/>
    <w:uiPriority w:val="9"/>
    <w:rPr>
      <w:rFonts w:ascii="仿宋_GB2312" w:hAnsi="宋体" w:eastAsia="仿宋_GB2312"/>
      <w:bCs/>
      <w:sz w:val="32"/>
      <w:szCs w:val="32"/>
    </w:rPr>
  </w:style>
  <w:style w:type="character" w:customStyle="1" w:styleId="34">
    <w:name w:val="文档结构图 Char"/>
    <w:basedOn w:val="25"/>
    <w:link w:val="9"/>
    <w:semiHidden/>
    <w:qFormat/>
    <w:uiPriority w:val="99"/>
    <w:rPr>
      <w:rFonts w:ascii="宋体" w:hAnsiTheme="minorHAnsi" w:cstheme="minorBidi"/>
      <w:kern w:val="2"/>
      <w:sz w:val="18"/>
      <w:szCs w:val="18"/>
    </w:rPr>
  </w:style>
  <w:style w:type="character" w:customStyle="1" w:styleId="35">
    <w:name w:val="apple-converted-space"/>
    <w:basedOn w:val="25"/>
    <w:qFormat/>
    <w:uiPriority w:val="0"/>
  </w:style>
  <w:style w:type="character" w:customStyle="1" w:styleId="36">
    <w:name w:val="批注框文本 Char"/>
    <w:basedOn w:val="25"/>
    <w:link w:val="14"/>
    <w:semiHidden/>
    <w:qFormat/>
    <w:uiPriority w:val="99"/>
    <w:rPr>
      <w:rFonts w:asciiTheme="minorHAnsi" w:hAnsiTheme="minorHAnsi" w:eastAsiaTheme="minorEastAsia" w:cstheme="minorBidi"/>
      <w:kern w:val="2"/>
      <w:sz w:val="18"/>
      <w:szCs w:val="18"/>
    </w:rPr>
  </w:style>
  <w:style w:type="character" w:customStyle="1" w:styleId="37">
    <w:name w:val="标题 4 Char"/>
    <w:basedOn w:val="25"/>
    <w:link w:val="7"/>
    <w:qFormat/>
    <w:uiPriority w:val="9"/>
    <w:rPr>
      <w:rFonts w:eastAsia="仿宋_GB2312" w:asciiTheme="majorHAnsi" w:hAnsiTheme="majorHAnsi" w:cstheme="majorBidi"/>
      <w:bCs/>
      <w:sz w:val="32"/>
      <w:szCs w:val="28"/>
    </w:rPr>
  </w:style>
  <w:style w:type="character" w:customStyle="1" w:styleId="38">
    <w:name w:val="font41"/>
    <w:basedOn w:val="25"/>
    <w:qFormat/>
    <w:uiPriority w:val="0"/>
    <w:rPr>
      <w:rFonts w:ascii="仿宋_GB2312" w:eastAsia="仿宋_GB2312" w:cs="仿宋_GB2312"/>
      <w:color w:val="000000"/>
      <w:sz w:val="20"/>
      <w:szCs w:val="20"/>
      <w:u w:val="none"/>
    </w:rPr>
  </w:style>
  <w:style w:type="character" w:customStyle="1" w:styleId="39">
    <w:name w:val="font31"/>
    <w:basedOn w:val="25"/>
    <w:qFormat/>
    <w:uiPriority w:val="0"/>
    <w:rPr>
      <w:rFonts w:hint="eastAsia" w:ascii="宋体" w:hAnsi="宋体" w:eastAsia="宋体" w:cs="宋体"/>
      <w:color w:val="000000"/>
      <w:sz w:val="20"/>
      <w:szCs w:val="20"/>
      <w:u w:val="none"/>
    </w:rPr>
  </w:style>
  <w:style w:type="character" w:customStyle="1" w:styleId="40">
    <w:name w:val="font11"/>
    <w:basedOn w:val="25"/>
    <w:qFormat/>
    <w:uiPriority w:val="0"/>
    <w:rPr>
      <w:rFonts w:hint="default" w:ascii="Times New Roman" w:hAnsi="Times New Roman" w:cs="Times New Roman"/>
      <w:color w:val="000000"/>
      <w:sz w:val="20"/>
      <w:szCs w:val="20"/>
      <w:u w:val="none"/>
    </w:rPr>
  </w:style>
  <w:style w:type="character" w:customStyle="1" w:styleId="41">
    <w:name w:val="font21"/>
    <w:basedOn w:val="25"/>
    <w:qFormat/>
    <w:uiPriority w:val="0"/>
    <w:rPr>
      <w:rFonts w:hint="eastAsia" w:ascii="宋体" w:hAnsi="宋体" w:eastAsia="宋体" w:cs="宋体"/>
      <w:color w:val="000000"/>
      <w:sz w:val="18"/>
      <w:szCs w:val="18"/>
      <w:u w:val="none"/>
    </w:rPr>
  </w:style>
  <w:style w:type="paragraph" w:customStyle="1" w:styleId="42">
    <w:name w:val="Normal (Web)"/>
    <w:basedOn w:val="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szCs w:val="24"/>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F8B100-D154-4B88-AFB0-81A8020A571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3345</Words>
  <Characters>4784</Characters>
  <Lines>65</Lines>
  <Paragraphs>60</Paragraphs>
  <TotalTime>25</TotalTime>
  <ScaleCrop>false</ScaleCrop>
  <LinksUpToDate>false</LinksUpToDate>
  <CharactersWithSpaces>4835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2018-06-27T06:03:00Z</dcterms:created>
  <dc:creator>联想</dc:creator>
  <cp:lastModifiedBy>Administrator</cp:lastModifiedBy>
  <cp:lastPrinted>2024-08-07T04:38:00Z</cp:lastPrinted>
  <dcterms:modified xsi:type="dcterms:W3CDTF">2024-08-13T03:02:49Z</dcterms:modified>
  <cp:revision>680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66985303B8504ADAB820C3D112C8191E_13</vt:lpwstr>
  </property>
</Properties>
</file>