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85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43"/>
        <w:gridCol w:w="645"/>
        <w:gridCol w:w="885"/>
        <w:gridCol w:w="945"/>
        <w:gridCol w:w="1050"/>
        <w:gridCol w:w="157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救助</w:t>
            </w:r>
          </w:p>
        </w:tc>
        <w:tc>
          <w:tcPr>
            <w:tcW w:w="3518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直接救助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依申请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救助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倾斜救助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救助对象类别</w:t>
            </w:r>
          </w:p>
        </w:tc>
        <w:tc>
          <w:tcPr>
            <w:tcW w:w="10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一类</w:t>
            </w:r>
          </w:p>
        </w:tc>
        <w:tc>
          <w:tcPr>
            <w:tcW w:w="6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二类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三类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四类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经医保三重制度保障后政策范围内，个人自付费用仍然较重的患者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7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特困人员（含孤儿）</w:t>
            </w:r>
          </w:p>
        </w:tc>
        <w:tc>
          <w:tcPr>
            <w:tcW w:w="6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低保对象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农村易返贫致贫人口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低保边缘对象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因病致贫重病患者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起付标准</w:t>
            </w:r>
          </w:p>
        </w:tc>
        <w:tc>
          <w:tcPr>
            <w:tcW w:w="10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2500元/年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6000元/年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8000元/年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最高支付限额</w:t>
            </w:r>
          </w:p>
        </w:tc>
        <w:tc>
          <w:tcPr>
            <w:tcW w:w="10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不设限额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50000元/年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50000元/年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50000元/年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不设限额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门诊（慢特病和住院救助共用）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救助比例</w:t>
            </w:r>
          </w:p>
        </w:tc>
        <w:tc>
          <w:tcPr>
            <w:tcW w:w="10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100%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75%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70%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65%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80%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未按规定履行转院救助比例降低15%，危及生命的急危重症除外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TdmZDdhNWJiNThiN2IzMjNjNTE1YThjMjk1OTQifQ=="/>
  </w:docVars>
  <w:rsids>
    <w:rsidRoot w:val="00000000"/>
    <w:rsid w:val="075D4229"/>
    <w:rsid w:val="096F4158"/>
    <w:rsid w:val="130A2740"/>
    <w:rsid w:val="267E2D5C"/>
    <w:rsid w:val="28FE1D7E"/>
    <w:rsid w:val="2DF126AA"/>
    <w:rsid w:val="340A793F"/>
    <w:rsid w:val="345614B9"/>
    <w:rsid w:val="35164541"/>
    <w:rsid w:val="3C0D7871"/>
    <w:rsid w:val="43E66787"/>
    <w:rsid w:val="4D9A77A0"/>
    <w:rsid w:val="55EE4723"/>
    <w:rsid w:val="61E83CDB"/>
    <w:rsid w:val="6B894FCA"/>
    <w:rsid w:val="764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1295</Words>
  <Characters>1365</Characters>
  <Lines>0</Lines>
  <Paragraphs>0</Paragraphs>
  <TotalTime>230</TotalTime>
  <ScaleCrop>false</ScaleCrop>
  <LinksUpToDate>false</LinksUpToDate>
  <CharactersWithSpaces>1384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2024-08-21T11:22:00Z</dcterms:created>
  <dc:creator>Administrator</dc:creator>
  <cp:lastModifiedBy>Administrator</cp:lastModifiedBy>
  <cp:lastPrinted>2024-08-21T11:46:00Z</cp:lastPrinted>
  <dcterms:modified xsi:type="dcterms:W3CDTF">2024-08-23T08:06:03Z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962E7EF36A3B4317A72A5FADF835EABA</vt:lpwstr>
  </property>
</Properties>
</file>