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察布查尔县县级扶贫资金安排使用情况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 告 公 示</w:t>
      </w:r>
    </w:p>
    <w:p/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2019年6月，上级下达我县扶贫专项资金2329万元，根据（县级项目批复文件），现将扶贫专项资金使用情况公示如下：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>
        <w:rPr>
          <w:rFonts w:hint="eastAsia"/>
          <w:b/>
          <w:sz w:val="28"/>
          <w:szCs w:val="28"/>
        </w:rPr>
        <w:t>资金来源</w:t>
      </w:r>
    </w:p>
    <w:p>
      <w:pPr>
        <w:pStyle w:val="4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中央专项扶贫资金2329万元（伊州财农</w:t>
      </w:r>
      <w:r>
        <w:rPr>
          <w:rFonts w:hint="eastAsia" w:ascii="宋体" w:hAnsi="宋体" w:eastAsia="宋体"/>
          <w:sz w:val="28"/>
          <w:szCs w:val="28"/>
        </w:rPr>
        <w:t>〔2019〕53号</w:t>
      </w:r>
      <w:r>
        <w:rPr>
          <w:rFonts w:hint="eastAsia"/>
          <w:sz w:val="28"/>
          <w:szCs w:val="28"/>
        </w:rPr>
        <w:t>）</w:t>
      </w:r>
    </w:p>
    <w:p>
      <w:pPr>
        <w:pStyle w:val="4"/>
        <w:ind w:left="42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二、</w:t>
      </w:r>
      <w:r>
        <w:rPr>
          <w:rFonts w:hint="eastAsia"/>
          <w:b/>
          <w:sz w:val="28"/>
          <w:szCs w:val="28"/>
        </w:rPr>
        <w:t>资金安排原则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按照扶贫资金管理办法，经县扶贫开发领导小组研究确定，结合项目准备情况，按照以下原则安排使用资金。</w:t>
      </w:r>
    </w:p>
    <w:p>
      <w:pPr>
        <w:pStyle w:val="4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六个原则：</w:t>
      </w:r>
      <w:r>
        <w:rPr>
          <w:rFonts w:hint="eastAsia"/>
          <w:sz w:val="28"/>
          <w:szCs w:val="28"/>
        </w:rPr>
        <w:t>老百姓牵肠挂肚的事，需要维修的基础设施，乡村环境整治，产业发展，重点突出、示范引领、先重点乡镇、中心村，化解历史遗留矛盾。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三项要求：</w:t>
      </w:r>
      <w:r>
        <w:rPr>
          <w:rFonts w:hint="eastAsia"/>
          <w:sz w:val="28"/>
          <w:szCs w:val="28"/>
        </w:rPr>
        <w:t>讲效益，讲生态，讲文化。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一鼓励：</w:t>
      </w:r>
      <w:r>
        <w:rPr>
          <w:rFonts w:hint="eastAsia"/>
          <w:sz w:val="28"/>
          <w:szCs w:val="28"/>
        </w:rPr>
        <w:t>奖励社会资金、社会力量参与。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三、资金安排使用情况</w:t>
      </w:r>
    </w:p>
    <w:tbl>
      <w:tblPr>
        <w:tblStyle w:val="2"/>
        <w:tblW w:w="8660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2872"/>
        <w:gridCol w:w="1843"/>
        <w:gridCol w:w="2126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2019年财政扶贫资金安排使用情况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8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建设地点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投资规模（万元）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责任单位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生态扶贫南岸干渠3号扬水扬水一级泵站水源工程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爱新舍里镇、堆依齐乡、孙扎齐镇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1050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安全饮水提升改造工程建设项目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琼博拉镇墩买里村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伊昭旅游扶贫开发基础设施建设项目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加尕斯台镇加尕斯台村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排水主管网建设项目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察布查尔镇萨尔加孜克村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农田砂石路建设项目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阔洪奇乡阔洪奇村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察布查尔县扶贫办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小计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2329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widowControl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widowControl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备注：每个具体项目建设情况由责任单位另行公示公告</w:t>
      </w:r>
    </w:p>
    <w:p>
      <w:pPr>
        <w:ind w:firstLine="562" w:firstLineChars="2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监督电话：0999-3625356 财政局    </w:t>
      </w:r>
    </w:p>
    <w:p>
      <w:pPr>
        <w:ind w:firstLine="1813" w:firstLineChars="645"/>
        <w:rPr>
          <w:b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BC"/>
    <w:rsid w:val="00167A37"/>
    <w:rsid w:val="004432E5"/>
    <w:rsid w:val="00A15894"/>
    <w:rsid w:val="00D57683"/>
    <w:rsid w:val="00DA54BC"/>
    <w:rsid w:val="60B832AF"/>
    <w:rsid w:val="6C11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93</Words>
  <Characters>531</Characters>
  <Lines>4</Lines>
  <Paragraphs>1</Paragraphs>
  <TotalTime>41</TotalTime>
  <ScaleCrop>false</ScaleCrop>
  <LinksUpToDate>false</LinksUpToDate>
  <CharactersWithSpaces>623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2019-10-05T09:41:00Z</dcterms:created>
  <dc:creator>user</dc:creator>
  <cp:lastModifiedBy>墨兰</cp:lastModifiedBy>
  <dcterms:modified xsi:type="dcterms:W3CDTF">2020-05-09T13:20:57Z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