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bookmarkStart w:id="0" w:name="_GoBack"/>
      <w:bookmarkEnd w:id="0"/>
      <w:r>
        <w:rPr>
          <w:rFonts w:hint="eastAsia"/>
          <w:b/>
          <w:sz w:val="44"/>
          <w:szCs w:val="44"/>
        </w:rPr>
        <w:t>察布查尔县第二批涉农整合资金安排使用情况公告公示</w:t>
      </w:r>
    </w:p>
    <w:p/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2019年，6-9月上级下达我县涉农整合资金2204.8984万元，根据县级项目批复文件，现将扶贫专项资金使用情况公示如下：</w:t>
      </w:r>
    </w:p>
    <w:p>
      <w:pPr>
        <w:pStyle w:val="7"/>
        <w:numPr>
          <w:ilvl w:val="0"/>
          <w:numId w:val="1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资金来源</w:t>
      </w:r>
    </w:p>
    <w:p>
      <w:pPr>
        <w:ind w:left="560"/>
        <w:rPr>
          <w:sz w:val="28"/>
          <w:szCs w:val="28"/>
        </w:rPr>
      </w:pPr>
      <w:r>
        <w:rPr>
          <w:rFonts w:hint="eastAsia"/>
          <w:sz w:val="28"/>
          <w:szCs w:val="28"/>
        </w:rPr>
        <w:t>本次到位的主要是财政涉农整合资金，具体资金来源见下表：</w:t>
      </w:r>
    </w:p>
    <w:tbl>
      <w:tblPr>
        <w:tblStyle w:val="5"/>
        <w:tblW w:w="8364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9"/>
        <w:gridCol w:w="2698"/>
        <w:gridCol w:w="1291"/>
        <w:gridCol w:w="127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364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</w:rPr>
              <w:t>2019年第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</w:rPr>
              <w:t>批涉农整合资金到位表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财政资金名称</w:t>
            </w:r>
          </w:p>
        </w:tc>
        <w:tc>
          <w:tcPr>
            <w:tcW w:w="269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资金文号</w:t>
            </w:r>
          </w:p>
        </w:tc>
        <w:tc>
          <w:tcPr>
            <w:tcW w:w="12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资金类型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资金规模（万元)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6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旅游发展基金</w:t>
            </w:r>
          </w:p>
        </w:tc>
        <w:tc>
          <w:tcPr>
            <w:tcW w:w="2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伊州财教[2019]34号</w:t>
            </w: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自治区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水利发展资金</w:t>
            </w:r>
          </w:p>
        </w:tc>
        <w:tc>
          <w:tcPr>
            <w:tcW w:w="2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伊州财农[2019]49号</w:t>
            </w: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中央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12.3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农村危房改造补助资金</w:t>
            </w:r>
          </w:p>
        </w:tc>
        <w:tc>
          <w:tcPr>
            <w:tcW w:w="2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伊州财社【2019】58号</w:t>
            </w: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中央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166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农村饮水安全巩固提升工程中央基建投资</w:t>
            </w:r>
          </w:p>
        </w:tc>
        <w:tc>
          <w:tcPr>
            <w:tcW w:w="2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伊州财建[2019]100号</w:t>
            </w: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中央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95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新增建设用地土地有偿使用费安排的高标准基本农田建设资金</w:t>
            </w:r>
          </w:p>
        </w:tc>
        <w:tc>
          <w:tcPr>
            <w:tcW w:w="2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伊州财建[2019]88号</w:t>
            </w: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自治区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1.96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农村环境连片整治示范资金</w:t>
            </w:r>
          </w:p>
        </w:tc>
        <w:tc>
          <w:tcPr>
            <w:tcW w:w="2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伊州财建[2019]87号</w:t>
            </w: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自治区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2.07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生猪（牛羊）调出大县奖励资金（省级统筹部分）</w:t>
            </w:r>
          </w:p>
        </w:tc>
        <w:tc>
          <w:tcPr>
            <w:tcW w:w="2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伊州财建[2019]95</w:t>
            </w: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中央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0.2484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产粮大县奖励资金</w:t>
            </w:r>
          </w:p>
        </w:tc>
        <w:tc>
          <w:tcPr>
            <w:tcW w:w="2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伊州财建[2019]102号</w:t>
            </w: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中央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3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自治区安排基本建设投资用于“三农”部分</w:t>
            </w:r>
          </w:p>
        </w:tc>
        <w:tc>
          <w:tcPr>
            <w:tcW w:w="2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伊州财建[2019]94号</w:t>
            </w: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自治区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13.8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水利发展资金</w:t>
            </w:r>
          </w:p>
        </w:tc>
        <w:tc>
          <w:tcPr>
            <w:tcW w:w="2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伊州财农[2019]49号</w:t>
            </w: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中央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13.55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农村危房改造补助资金</w:t>
            </w:r>
          </w:p>
        </w:tc>
        <w:tc>
          <w:tcPr>
            <w:tcW w:w="2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自治区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591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9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水利发展资金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伊州财农[2019]49号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中央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34.8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9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农业可持续发展(中央基建)</w:t>
            </w:r>
          </w:p>
        </w:tc>
        <w:tc>
          <w:tcPr>
            <w:tcW w:w="2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伊州财建[2019]154号</w:t>
            </w:r>
          </w:p>
        </w:tc>
        <w:tc>
          <w:tcPr>
            <w:tcW w:w="12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中央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30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现代农业支撑体系中央基建</w:t>
            </w:r>
          </w:p>
        </w:tc>
        <w:tc>
          <w:tcPr>
            <w:tcW w:w="269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伊州财建[2019]155号</w:t>
            </w:r>
          </w:p>
        </w:tc>
        <w:tc>
          <w:tcPr>
            <w:tcW w:w="12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中央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</w:rPr>
            </w:pPr>
          </w:p>
        </w:tc>
        <w:tc>
          <w:tcPr>
            <w:tcW w:w="269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9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农村环境整治</w:t>
            </w:r>
          </w:p>
        </w:tc>
        <w:tc>
          <w:tcPr>
            <w:tcW w:w="2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伊州财建[2019]150号</w:t>
            </w:r>
          </w:p>
        </w:tc>
        <w:tc>
          <w:tcPr>
            <w:tcW w:w="129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中央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0.5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9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现代农业示范建设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伊州财农[2019]60号</w:t>
            </w:r>
          </w:p>
        </w:tc>
        <w:tc>
          <w:tcPr>
            <w:tcW w:w="129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自治区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1.38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9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旅游发展基金</w:t>
            </w:r>
          </w:p>
        </w:tc>
        <w:tc>
          <w:tcPr>
            <w:tcW w:w="2698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伊州财教(2019)78号</w:t>
            </w:r>
          </w:p>
        </w:tc>
        <w:tc>
          <w:tcPr>
            <w:tcW w:w="129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中央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2.29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农业生产发展专项中央基建投资</w:t>
            </w:r>
          </w:p>
        </w:tc>
        <w:tc>
          <w:tcPr>
            <w:tcW w:w="2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伊州财建[2019]138号</w:t>
            </w:r>
          </w:p>
        </w:tc>
        <w:tc>
          <w:tcPr>
            <w:tcW w:w="12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中央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523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农田建设补助资金</w:t>
            </w:r>
          </w:p>
        </w:tc>
        <w:tc>
          <w:tcPr>
            <w:tcW w:w="2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伊州财农[2019]66号</w:t>
            </w: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中央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农村饮水安全巩固提升工程中央基建投资</w:t>
            </w:r>
          </w:p>
        </w:tc>
        <w:tc>
          <w:tcPr>
            <w:tcW w:w="2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伊州财建[2019]136号</w:t>
            </w: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中央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440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3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农村扶贫公路中央基建投资</w:t>
            </w:r>
          </w:p>
        </w:tc>
        <w:tc>
          <w:tcPr>
            <w:tcW w:w="2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中央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56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小计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2204.8984</w:t>
            </w:r>
          </w:p>
        </w:tc>
      </w:tr>
    </w:tbl>
    <w:p>
      <w:pPr>
        <w:ind w:left="560"/>
        <w:rPr>
          <w:sz w:val="28"/>
          <w:szCs w:val="28"/>
        </w:rPr>
      </w:pPr>
    </w:p>
    <w:p>
      <w:pPr>
        <w:pStyle w:val="7"/>
        <w:ind w:left="42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二、</w:t>
      </w:r>
      <w:r>
        <w:rPr>
          <w:rFonts w:hint="eastAsia"/>
          <w:b/>
          <w:sz w:val="28"/>
          <w:szCs w:val="28"/>
        </w:rPr>
        <w:t>资金安排原则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按照扶贫资金管理办法，经县扶贫开发领导小组研究确定，结合项目准备情况，按照以下原则安排使用资金。</w:t>
      </w:r>
    </w:p>
    <w:p>
      <w:pPr>
        <w:pStyle w:val="7"/>
        <w:ind w:left="36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六个原则：</w:t>
      </w:r>
      <w:r>
        <w:rPr>
          <w:rFonts w:hint="eastAsia"/>
          <w:sz w:val="28"/>
          <w:szCs w:val="28"/>
        </w:rPr>
        <w:t>老百姓牵肠挂肚的事，需要维修的基础设施，乡村环境整治，产业发展，重点突出、示范引领、先重点乡镇、中心村，化解历史遗留矛盾。</w:t>
      </w:r>
    </w:p>
    <w:p>
      <w:pPr>
        <w:ind w:firstLine="562" w:firstLineChars="200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三项要求：</w:t>
      </w:r>
      <w:r>
        <w:rPr>
          <w:rFonts w:hint="eastAsia"/>
          <w:sz w:val="28"/>
          <w:szCs w:val="28"/>
        </w:rPr>
        <w:t>讲效益，讲生态，讲文化。</w:t>
      </w:r>
    </w:p>
    <w:p>
      <w:pPr>
        <w:ind w:firstLine="562" w:firstLineChars="200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一鼓励：</w:t>
      </w:r>
      <w:r>
        <w:rPr>
          <w:rFonts w:hint="eastAsia"/>
          <w:sz w:val="28"/>
          <w:szCs w:val="28"/>
        </w:rPr>
        <w:t>奖励社会资金、社会力量参与。</w:t>
      </w:r>
    </w:p>
    <w:p>
      <w:pPr>
        <w:ind w:firstLine="562" w:firstLineChars="2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三、资金安排使用情况</w:t>
      </w:r>
    </w:p>
    <w:tbl>
      <w:tblPr>
        <w:tblStyle w:val="5"/>
        <w:tblW w:w="8235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4"/>
        <w:gridCol w:w="1778"/>
        <w:gridCol w:w="1650"/>
        <w:gridCol w:w="1418"/>
        <w:gridCol w:w="1276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235" w:type="dxa"/>
            <w:gridSpan w:val="6"/>
            <w:tcBorders>
              <w:top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6"/>
                <w:szCs w:val="36"/>
              </w:rPr>
              <w:t>2019年财政扶贫资金安排使用情况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建设地点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投资规模（万元）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责任单位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5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农田砂石路建设项目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琼博拉镇索墩布拉克村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166.9284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察布查尔县扶贫办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农村危房改造补助资金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591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察布查尔县建设局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安全饮水建设项目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海努克乡托普亚尕奇村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74．8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察布查尔县扶贫办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项目管理费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项目管理费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2．18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察布查尔县扶贫办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高标准农田建设项目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察布察尔县纳达齐乡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523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察布查尔县农业农村局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未纳入整合由农业农村局自行设施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高标准农田建设项目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纳达齐乡纳达齐村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察布查尔县农业农村局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未纳入整合由农业农村局自行设施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道路养护工程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十五个乡镇场贫困村道路养护工程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察布查尔县交通局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未纳入整合由交通局自行设施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饮水安全巩固提升项目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纳达齐乡纳达齐村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440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察布查尔县农业农村局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未纳入整合由农业农村局自行设施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8235" w:type="dxa"/>
            <w:gridSpan w:val="6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备注：每个具体项目建设情况由责任单位另行公示公告</w:t>
            </w:r>
          </w:p>
          <w:p>
            <w:pPr>
              <w:ind w:firstLine="700" w:firstLineChars="249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监督电话：0999-3625356 财政局    </w:t>
            </w:r>
          </w:p>
          <w:p>
            <w:pPr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>
      <w:pPr>
        <w:ind w:firstLine="1813" w:firstLineChars="645"/>
        <w:rPr>
          <w:b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B902B8"/>
    <w:multiLevelType w:val="multilevel"/>
    <w:tmpl w:val="72B902B8"/>
    <w:lvl w:ilvl="0" w:tentative="0">
      <w:start w:val="1"/>
      <w:numFmt w:val="japaneseCounting"/>
      <w:lvlText w:val="%1、"/>
      <w:lvlJc w:val="left"/>
      <w:pPr>
        <w:ind w:left="1280" w:hanging="720"/>
      </w:pPr>
      <w:rPr>
        <w:rFonts w:hint="default"/>
        <w:b w:val="0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296"/>
    <w:rsid w:val="000E4A46"/>
    <w:rsid w:val="00167A37"/>
    <w:rsid w:val="00305327"/>
    <w:rsid w:val="0054046D"/>
    <w:rsid w:val="006D1296"/>
    <w:rsid w:val="007A2F86"/>
    <w:rsid w:val="00A15894"/>
    <w:rsid w:val="00C10824"/>
    <w:rsid w:val="00C44904"/>
    <w:rsid w:val="00CE1965"/>
    <w:rsid w:val="00D2390A"/>
    <w:rsid w:val="00D57683"/>
    <w:rsid w:val="05DA2550"/>
    <w:rsid w:val="78A45F0C"/>
    <w:rsid w:val="796A0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286F74D-3164-41B5-8395-4AB6F05A44D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231</Words>
  <Characters>1321</Characters>
  <Lines>11</Lines>
  <Paragraphs>3</Paragraphs>
  <TotalTime>69</TotalTime>
  <ScaleCrop>false</ScaleCrop>
  <LinksUpToDate>false</LinksUpToDate>
  <CharactersWithSpaces>1549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2019-10-05T10:48:00Z</dcterms:created>
  <dc:creator>user</dc:creator>
  <cp:lastModifiedBy>墨兰</cp:lastModifiedBy>
  <cp:lastPrinted>2019-10-07T09:39:00Z</cp:lastPrinted>
  <dcterms:modified xsi:type="dcterms:W3CDTF">2020-05-09T13:22:09Z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